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1C67" w14:textId="77777777" w:rsidR="00F32C07" w:rsidRDefault="00F32C07" w:rsidP="00F32C07">
      <w:pPr>
        <w:spacing w:line="360" w:lineRule="auto"/>
        <w:jc w:val="center"/>
      </w:pPr>
      <w:r w:rsidRPr="00120E7C">
        <w:rPr>
          <w:rFonts w:ascii="Times New Roman" w:hAnsi="Times New Roman" w:cs="Times New Roman"/>
          <w:b/>
          <w:bCs/>
          <w:sz w:val="32"/>
          <w:szCs w:val="32"/>
        </w:rPr>
        <w:t xml:space="preserve">Türkiye Psikiyatri Derneği Ayrımcılığa </w:t>
      </w:r>
      <w:r>
        <w:rPr>
          <w:rFonts w:ascii="Times New Roman" w:hAnsi="Times New Roman" w:cs="Times New Roman"/>
          <w:b/>
          <w:bCs/>
          <w:sz w:val="32"/>
          <w:szCs w:val="32"/>
        </w:rPr>
        <w:t xml:space="preserve">Karşı </w:t>
      </w:r>
      <w:r w:rsidRPr="00120E7C">
        <w:rPr>
          <w:rFonts w:ascii="Times New Roman" w:hAnsi="Times New Roman" w:cs="Times New Roman"/>
          <w:b/>
          <w:bCs/>
          <w:sz w:val="32"/>
          <w:szCs w:val="32"/>
        </w:rPr>
        <w:t xml:space="preserve">Duyarlı </w:t>
      </w:r>
      <w:r>
        <w:rPr>
          <w:rFonts w:ascii="Times New Roman" w:hAnsi="Times New Roman" w:cs="Times New Roman"/>
          <w:b/>
          <w:bCs/>
          <w:sz w:val="32"/>
          <w:szCs w:val="32"/>
        </w:rPr>
        <w:t>Dil Kullanımı ve İçerik Üretme</w:t>
      </w:r>
      <w:r>
        <w:rPr>
          <w:rFonts w:ascii="Times New Roman" w:hAnsi="Times New Roman" w:cs="Times New Roman"/>
          <w:b/>
          <w:bCs/>
          <w:sz w:val="32"/>
          <w:szCs w:val="32"/>
        </w:rPr>
        <w:t xml:space="preserve"> </w:t>
      </w:r>
      <w:r w:rsidRPr="00120E7C">
        <w:rPr>
          <w:rFonts w:ascii="Times New Roman" w:hAnsi="Times New Roman" w:cs="Times New Roman"/>
          <w:b/>
          <w:bCs/>
          <w:sz w:val="32"/>
          <w:szCs w:val="32"/>
        </w:rPr>
        <w:t>Kılavuzu</w:t>
      </w:r>
    </w:p>
    <w:p w14:paraId="0E596381" w14:textId="77777777" w:rsidR="00F32C07" w:rsidRDefault="00F32C07" w:rsidP="00F32C07">
      <w:pPr>
        <w:spacing w:line="360" w:lineRule="auto"/>
        <w:ind w:firstLine="720"/>
        <w:jc w:val="both"/>
        <w:rPr>
          <w:rFonts w:ascii="Times New Roman" w:hAnsi="Times New Roman" w:cs="Times New Roman"/>
        </w:rPr>
      </w:pPr>
      <w:r>
        <w:rPr>
          <w:rFonts w:ascii="Times New Roman" w:hAnsi="Times New Roman" w:cs="Times New Roman"/>
        </w:rPr>
        <w:t xml:space="preserve">Ayrımcı dil genel olarak bir kişinin farkında olarak ya da olmayarak bir kişi ya da topluluk üzerinde ayrımcılık etkisi yaratacak biçimde söz ve kalıplar kullanmasıdır. Çeşitli ifade biçimleri, ne kadar yaygın şekilde kullanılıyor olsa da kişinin bilinçli bir şekilde ayrımcılık gözetmesinden bağımsız olarak ayrımcılığa zemin hazırlayabilir, ayrımcılığı aktarabilir ve yeniden üretebilir. Toplumsal cinsiyet kalıpları ile ilişkili cinsiyetçi söylem, ayrımcı dil kullanımının en yaygın örneğidir. Bunun yanı sıra, etnik gruplara ve inanç gruplarına yönelik ayrımcılıkla ilişkili ırkçı söylem, siyasi ayrımcılık, engellilik ve görünüşe dayalı ayrımcılık, sınıfsal ayrımcılık, yaş hiyerarşisi ile ilişkili ayrımcılık ve ruhsal ve zihinsel hastalıklar ve sorunlarla ilgili ayrımcılık da dile yansımakta, yerleşmiş ifadelerle sorgulamaksızın kullanılabilmektedir. </w:t>
      </w:r>
    </w:p>
    <w:p w14:paraId="164AF54D" w14:textId="77777777" w:rsidR="00F32C07" w:rsidRDefault="00F32C07" w:rsidP="00F32C07">
      <w:pPr>
        <w:spacing w:line="360" w:lineRule="auto"/>
        <w:ind w:firstLine="720"/>
        <w:jc w:val="both"/>
        <w:rPr>
          <w:rFonts w:ascii="Times New Roman" w:hAnsi="Times New Roman" w:cs="Times New Roman"/>
        </w:rPr>
      </w:pPr>
      <w:r w:rsidRPr="003A0BEB">
        <w:rPr>
          <w:rFonts w:ascii="Times New Roman" w:hAnsi="Times New Roman" w:cs="Times New Roman"/>
        </w:rPr>
        <w:t xml:space="preserve">Toplumsal cinsiyet, biyolojik cinsiyetten farklı </w:t>
      </w:r>
      <w:r>
        <w:rPr>
          <w:rFonts w:ascii="Times New Roman" w:hAnsi="Times New Roman" w:cs="Times New Roman"/>
        </w:rPr>
        <w:t>bir biçimde</w:t>
      </w:r>
      <w:r w:rsidRPr="003A0BEB">
        <w:rPr>
          <w:rFonts w:ascii="Times New Roman" w:hAnsi="Times New Roman" w:cs="Times New Roman"/>
        </w:rPr>
        <w:t xml:space="preserve"> sosyal olarak inşa edilen bir kavram</w:t>
      </w:r>
      <w:r>
        <w:rPr>
          <w:rFonts w:ascii="Times New Roman" w:hAnsi="Times New Roman" w:cs="Times New Roman"/>
        </w:rPr>
        <w:t xml:space="preserve"> olup</w:t>
      </w:r>
      <w:r w:rsidRPr="003A0BEB">
        <w:rPr>
          <w:rFonts w:ascii="Times New Roman" w:hAnsi="Times New Roman" w:cs="Times New Roman"/>
        </w:rPr>
        <w:t>; kimlikleri, ifadeleri, rolleri, normları ve davranış biçimlerini belirleyen, bireylerin toplumda nasıl algılandığını şekillendiren dinamik bir inşa süreci</w:t>
      </w:r>
      <w:r>
        <w:rPr>
          <w:rFonts w:ascii="Times New Roman" w:hAnsi="Times New Roman" w:cs="Times New Roman"/>
        </w:rPr>
        <w:t>ni içerir</w:t>
      </w:r>
      <w:r w:rsidRPr="003A0BEB">
        <w:rPr>
          <w:rFonts w:ascii="Times New Roman" w:hAnsi="Times New Roman" w:cs="Times New Roman"/>
        </w:rPr>
        <w:t xml:space="preserve">. Bu inşa süreci, konuşma ve yazılı metinlerden görsel imgeler ve müziğe, beden dilinden jestlere uzanan çok katmanlı bir </w:t>
      </w:r>
      <w:r>
        <w:rPr>
          <w:rFonts w:ascii="Times New Roman" w:hAnsi="Times New Roman" w:cs="Times New Roman"/>
        </w:rPr>
        <w:t>iletişim</w:t>
      </w:r>
      <w:r w:rsidRPr="003A0BEB">
        <w:rPr>
          <w:rFonts w:ascii="Times New Roman" w:hAnsi="Times New Roman" w:cs="Times New Roman"/>
        </w:rPr>
        <w:t xml:space="preserve"> ağı içinde işler. Bu </w:t>
      </w:r>
      <w:r>
        <w:rPr>
          <w:rFonts w:ascii="Times New Roman" w:hAnsi="Times New Roman" w:cs="Times New Roman"/>
        </w:rPr>
        <w:t>bağlamda toplumsal yapıdaki</w:t>
      </w:r>
      <w:r w:rsidRPr="003A0BEB">
        <w:rPr>
          <w:rFonts w:ascii="Times New Roman" w:hAnsi="Times New Roman" w:cs="Times New Roman"/>
        </w:rPr>
        <w:t xml:space="preserve"> güç ilişkileri de sürekli yeniden üretilir.</w:t>
      </w:r>
    </w:p>
    <w:p w14:paraId="54B14F9B" w14:textId="77777777" w:rsidR="00F32C07" w:rsidRDefault="00F32C07" w:rsidP="00F32C07">
      <w:pPr>
        <w:spacing w:line="360" w:lineRule="auto"/>
        <w:ind w:firstLine="720"/>
        <w:jc w:val="both"/>
        <w:rPr>
          <w:rFonts w:ascii="Times New Roman" w:hAnsi="Times New Roman" w:cs="Times New Roman"/>
        </w:rPr>
      </w:pPr>
      <w:r>
        <w:rPr>
          <w:rFonts w:ascii="Times New Roman" w:hAnsi="Times New Roman" w:cs="Times New Roman"/>
        </w:rPr>
        <w:t>Ayrımcı dil</w:t>
      </w:r>
      <w:r w:rsidRPr="003A0BEB">
        <w:rPr>
          <w:rFonts w:ascii="Times New Roman" w:hAnsi="Times New Roman" w:cs="Times New Roman"/>
        </w:rPr>
        <w:t xml:space="preserve">, toplumsal cinsiyetle sınırlı kalmadan, etnik köken, </w:t>
      </w:r>
      <w:r>
        <w:rPr>
          <w:rFonts w:ascii="Times New Roman" w:hAnsi="Times New Roman" w:cs="Times New Roman"/>
        </w:rPr>
        <w:t>inanç grubu</w:t>
      </w:r>
      <w:r w:rsidRPr="003A0BEB">
        <w:rPr>
          <w:rFonts w:ascii="Times New Roman" w:hAnsi="Times New Roman" w:cs="Times New Roman"/>
        </w:rPr>
        <w:t>, dil, sınıf, yaş, engellilik, görünüş, ruhsal ve bedensel sağlık gibi eksenlerdeki tüm ayrımcılık ve damgalama</w:t>
      </w:r>
      <w:r>
        <w:rPr>
          <w:rFonts w:ascii="Times New Roman" w:hAnsi="Times New Roman" w:cs="Times New Roman"/>
        </w:rPr>
        <w:t xml:space="preserve"> biçimlerini de </w:t>
      </w:r>
      <w:r w:rsidRPr="003A0BEB">
        <w:rPr>
          <w:rFonts w:ascii="Times New Roman" w:hAnsi="Times New Roman" w:cs="Times New Roman"/>
        </w:rPr>
        <w:t xml:space="preserve">yapılandırır. </w:t>
      </w:r>
      <w:r>
        <w:rPr>
          <w:rFonts w:ascii="Times New Roman" w:hAnsi="Times New Roman" w:cs="Times New Roman"/>
        </w:rPr>
        <w:t xml:space="preserve">Tüm bunlar </w:t>
      </w:r>
      <w:r w:rsidRPr="003A0BEB">
        <w:rPr>
          <w:rFonts w:ascii="Times New Roman" w:hAnsi="Times New Roman" w:cs="Times New Roman"/>
        </w:rPr>
        <w:t xml:space="preserve">temelde aynı </w:t>
      </w:r>
      <w:r>
        <w:rPr>
          <w:rFonts w:ascii="Times New Roman" w:hAnsi="Times New Roman" w:cs="Times New Roman"/>
        </w:rPr>
        <w:t>ifade</w:t>
      </w:r>
      <w:r w:rsidRPr="003A0BEB">
        <w:rPr>
          <w:rFonts w:ascii="Times New Roman" w:hAnsi="Times New Roman" w:cs="Times New Roman"/>
        </w:rPr>
        <w:t xml:space="preserve"> pratikleri aracılığıyla üretilir ve meşrulaştırılır.</w:t>
      </w:r>
    </w:p>
    <w:p w14:paraId="3147D5D6" w14:textId="77777777" w:rsidR="00F32C07" w:rsidRPr="003A0BEB" w:rsidRDefault="00F32C07" w:rsidP="00F32C07">
      <w:pPr>
        <w:spacing w:line="360" w:lineRule="auto"/>
        <w:ind w:firstLine="720"/>
        <w:jc w:val="both"/>
        <w:rPr>
          <w:rFonts w:ascii="Times New Roman" w:hAnsi="Times New Roman" w:cs="Times New Roman"/>
        </w:rPr>
      </w:pPr>
      <w:r w:rsidRPr="003A0BEB">
        <w:rPr>
          <w:rFonts w:ascii="Times New Roman" w:hAnsi="Times New Roman" w:cs="Times New Roman"/>
        </w:rPr>
        <w:t>Sağlık araştırmalarının planlanmasından bulguların sunumuna kadar tüm evrelerde dil ve diğer sembolik araçlar belirleyici olmaktadır. Araştırma sorularının</w:t>
      </w:r>
      <w:r>
        <w:rPr>
          <w:rFonts w:ascii="Times New Roman" w:hAnsi="Times New Roman" w:cs="Times New Roman"/>
        </w:rPr>
        <w:t xml:space="preserve"> oluşturulması,</w:t>
      </w:r>
      <w:r w:rsidRPr="003A0BEB">
        <w:rPr>
          <w:rFonts w:ascii="Times New Roman" w:hAnsi="Times New Roman" w:cs="Times New Roman"/>
        </w:rPr>
        <w:t xml:space="preserve"> örneklemlerin tanımlanması, verilerin yorumlanması ve sonuçların kongre bildirileri, panel önerileri ya da hasta bilgilendirme broşürleri gibi çeşitli metinlerde paylaşılması sırasında kullanılan ifade biçimi, </w:t>
      </w:r>
      <w:r>
        <w:rPr>
          <w:rFonts w:ascii="Times New Roman" w:hAnsi="Times New Roman" w:cs="Times New Roman"/>
        </w:rPr>
        <w:t xml:space="preserve">bu ayrımcılık türlerinin tümünün </w:t>
      </w:r>
      <w:r w:rsidRPr="003A0BEB">
        <w:rPr>
          <w:rFonts w:ascii="Times New Roman" w:hAnsi="Times New Roman" w:cs="Times New Roman"/>
        </w:rPr>
        <w:t xml:space="preserve">hem görünürlüğünü hem de eşitsizliklerin </w:t>
      </w:r>
      <w:r>
        <w:rPr>
          <w:rFonts w:ascii="Times New Roman" w:hAnsi="Times New Roman" w:cs="Times New Roman"/>
        </w:rPr>
        <w:t>derinleşerek sürmesini</w:t>
      </w:r>
      <w:r w:rsidRPr="003A0BEB">
        <w:rPr>
          <w:rFonts w:ascii="Times New Roman" w:hAnsi="Times New Roman" w:cs="Times New Roman"/>
        </w:rPr>
        <w:t xml:space="preserve"> doğrudan etkiler.</w:t>
      </w:r>
    </w:p>
    <w:p w14:paraId="2BE33521" w14:textId="77777777" w:rsidR="00F32C07" w:rsidRPr="00E4431E" w:rsidRDefault="00F32C07" w:rsidP="00F32C07">
      <w:pPr>
        <w:spacing w:line="360" w:lineRule="auto"/>
        <w:ind w:firstLine="720"/>
        <w:jc w:val="both"/>
        <w:rPr>
          <w:rFonts w:ascii="Times New Roman" w:hAnsi="Times New Roman" w:cs="Times New Roman"/>
        </w:rPr>
      </w:pPr>
      <w:r w:rsidRPr="00E4431E">
        <w:rPr>
          <w:rFonts w:ascii="Times New Roman" w:hAnsi="Times New Roman" w:cs="Times New Roman"/>
        </w:rPr>
        <w:t>Bu nedenle Türk</w:t>
      </w:r>
      <w:r>
        <w:rPr>
          <w:rFonts w:ascii="Times New Roman" w:hAnsi="Times New Roman" w:cs="Times New Roman"/>
        </w:rPr>
        <w:t>iye</w:t>
      </w:r>
      <w:r w:rsidRPr="00E4431E">
        <w:rPr>
          <w:rFonts w:ascii="Times New Roman" w:hAnsi="Times New Roman" w:cs="Times New Roman"/>
        </w:rPr>
        <w:t xml:space="preserve"> Psikiyatri Derneği (TPD) olarak, kongrelerimizde sunulacak bildirilerden poster tasarımlarına, panel ve atölye içeriklerinden oturum </w:t>
      </w:r>
      <w:r>
        <w:rPr>
          <w:rFonts w:ascii="Times New Roman" w:hAnsi="Times New Roman" w:cs="Times New Roman"/>
        </w:rPr>
        <w:t>yönetimlerine</w:t>
      </w:r>
      <w:r w:rsidRPr="00E4431E">
        <w:rPr>
          <w:rFonts w:ascii="Times New Roman" w:hAnsi="Times New Roman" w:cs="Times New Roman"/>
        </w:rPr>
        <w:t xml:space="preserve"> kadar her aşamada </w:t>
      </w:r>
      <w:r>
        <w:rPr>
          <w:rFonts w:ascii="Times New Roman" w:hAnsi="Times New Roman" w:cs="Times New Roman"/>
        </w:rPr>
        <w:t>ve ayrıca</w:t>
      </w:r>
      <w:r w:rsidRPr="00E4431E">
        <w:rPr>
          <w:rFonts w:ascii="Times New Roman" w:hAnsi="Times New Roman" w:cs="Times New Roman"/>
        </w:rPr>
        <w:t xml:space="preserve"> </w:t>
      </w:r>
      <w:r>
        <w:rPr>
          <w:rFonts w:ascii="Times New Roman" w:hAnsi="Times New Roman" w:cs="Times New Roman"/>
        </w:rPr>
        <w:t>TPD</w:t>
      </w:r>
      <w:r w:rsidRPr="00E4431E">
        <w:rPr>
          <w:rFonts w:ascii="Times New Roman" w:hAnsi="Times New Roman" w:cs="Times New Roman"/>
        </w:rPr>
        <w:t xml:space="preserve"> tarafından düzenlenen tüm bilimsel etkinliklerde </w:t>
      </w:r>
      <w:r>
        <w:rPr>
          <w:rFonts w:ascii="Times New Roman" w:hAnsi="Times New Roman" w:cs="Times New Roman"/>
        </w:rPr>
        <w:t>ve</w:t>
      </w:r>
      <w:r w:rsidRPr="00E4431E">
        <w:rPr>
          <w:rFonts w:ascii="Times New Roman" w:hAnsi="Times New Roman" w:cs="Times New Roman"/>
        </w:rPr>
        <w:t xml:space="preserve"> genel yayın </w:t>
      </w:r>
      <w:proofErr w:type="gramStart"/>
      <w:r w:rsidRPr="00E4431E">
        <w:rPr>
          <w:rFonts w:ascii="Times New Roman" w:hAnsi="Times New Roman" w:cs="Times New Roman"/>
        </w:rPr>
        <w:lastRenderedPageBreak/>
        <w:t>politikalarımızda</w:t>
      </w:r>
      <w:proofErr w:type="gramEnd"/>
      <w:r w:rsidRPr="00E4431E">
        <w:rPr>
          <w:rFonts w:ascii="Times New Roman" w:hAnsi="Times New Roman" w:cs="Times New Roman"/>
        </w:rPr>
        <w:t xml:space="preserve"> </w:t>
      </w:r>
      <w:r>
        <w:rPr>
          <w:rFonts w:ascii="Times New Roman" w:hAnsi="Times New Roman" w:cs="Times New Roman"/>
        </w:rPr>
        <w:t xml:space="preserve">her türlü ayrımcılığa karşı ve </w:t>
      </w:r>
      <w:r w:rsidRPr="00E4431E">
        <w:rPr>
          <w:rFonts w:ascii="Times New Roman" w:hAnsi="Times New Roman" w:cs="Times New Roman"/>
        </w:rPr>
        <w:t xml:space="preserve">toplumsal cinsiyete </w:t>
      </w:r>
      <w:r>
        <w:rPr>
          <w:rFonts w:ascii="Times New Roman" w:hAnsi="Times New Roman" w:cs="Times New Roman"/>
        </w:rPr>
        <w:t xml:space="preserve">ve cinsiyet çeşitliliğine </w:t>
      </w:r>
      <w:r w:rsidRPr="00E4431E">
        <w:rPr>
          <w:rFonts w:ascii="Times New Roman" w:hAnsi="Times New Roman" w:cs="Times New Roman"/>
        </w:rPr>
        <w:t xml:space="preserve">duyarlı </w:t>
      </w:r>
      <w:r>
        <w:rPr>
          <w:rFonts w:ascii="Times New Roman" w:hAnsi="Times New Roman" w:cs="Times New Roman"/>
        </w:rPr>
        <w:t xml:space="preserve">bir </w:t>
      </w:r>
      <w:r w:rsidRPr="00E4431E">
        <w:rPr>
          <w:rFonts w:ascii="Times New Roman" w:hAnsi="Times New Roman" w:cs="Times New Roman"/>
        </w:rPr>
        <w:t xml:space="preserve">dil kullanımını kurumsal bir ilke olarak benimsiyoruz. </w:t>
      </w:r>
      <w:r w:rsidRPr="00D27B82">
        <w:rPr>
          <w:rFonts w:ascii="Times New Roman" w:hAnsi="Times New Roman" w:cs="Times New Roman"/>
        </w:rPr>
        <w:t xml:space="preserve">Hedefimiz, cinsiyet, etnik köken, </w:t>
      </w:r>
      <w:r>
        <w:rPr>
          <w:rFonts w:ascii="Times New Roman" w:hAnsi="Times New Roman" w:cs="Times New Roman"/>
        </w:rPr>
        <w:t>inanç grubu</w:t>
      </w:r>
      <w:r w:rsidRPr="00D27B82">
        <w:rPr>
          <w:rFonts w:ascii="Times New Roman" w:hAnsi="Times New Roman" w:cs="Times New Roman"/>
        </w:rPr>
        <w:t xml:space="preserve">, dil, sınıf, yaş, engellilik durumu, görünüş ile ruhsal ve zihinsel sağlık dâhil olmak üzere ayrımcılığa yol açabilecek varsayım ve ifadeleri azaltmak; ikili cinsiyet kalıpları </w:t>
      </w:r>
      <w:r>
        <w:rPr>
          <w:rFonts w:ascii="Times New Roman" w:hAnsi="Times New Roman" w:cs="Times New Roman"/>
        </w:rPr>
        <w:t>ve</w:t>
      </w:r>
      <w:r w:rsidRPr="00D27B82">
        <w:rPr>
          <w:rFonts w:ascii="Times New Roman" w:hAnsi="Times New Roman" w:cs="Times New Roman"/>
        </w:rPr>
        <w:t xml:space="preserve"> tüm </w:t>
      </w:r>
      <w:r>
        <w:rPr>
          <w:rFonts w:ascii="Times New Roman" w:hAnsi="Times New Roman" w:cs="Times New Roman"/>
        </w:rPr>
        <w:t>sınırlayıcı</w:t>
      </w:r>
      <w:r w:rsidRPr="00D27B82">
        <w:rPr>
          <w:rFonts w:ascii="Times New Roman" w:hAnsi="Times New Roman" w:cs="Times New Roman"/>
        </w:rPr>
        <w:t xml:space="preserve"> kategorilerden kaçınarak </w:t>
      </w:r>
      <w:r>
        <w:rPr>
          <w:rFonts w:ascii="Times New Roman" w:hAnsi="Times New Roman" w:cs="Times New Roman"/>
        </w:rPr>
        <w:t xml:space="preserve">toplumsal cinsiyet </w:t>
      </w:r>
      <w:r w:rsidRPr="00D27B82">
        <w:rPr>
          <w:rFonts w:ascii="Times New Roman" w:hAnsi="Times New Roman" w:cs="Times New Roman"/>
        </w:rPr>
        <w:t>çeşitliliği</w:t>
      </w:r>
      <w:r>
        <w:rPr>
          <w:rFonts w:ascii="Times New Roman" w:hAnsi="Times New Roman" w:cs="Times New Roman"/>
        </w:rPr>
        <w:t>ni</w:t>
      </w:r>
      <w:r w:rsidRPr="00D27B82">
        <w:rPr>
          <w:rFonts w:ascii="Times New Roman" w:hAnsi="Times New Roman" w:cs="Times New Roman"/>
        </w:rPr>
        <w:t xml:space="preserve"> görünür kılan kapsayıcı terimler kullanmaktır.</w:t>
      </w:r>
    </w:p>
    <w:p w14:paraId="467A0A48" w14:textId="77777777" w:rsidR="00F32C07" w:rsidRPr="0074123F" w:rsidRDefault="00F32C07" w:rsidP="00F32C07">
      <w:pPr>
        <w:spacing w:line="360" w:lineRule="auto"/>
        <w:ind w:firstLine="360"/>
        <w:jc w:val="both"/>
        <w:rPr>
          <w:rFonts w:ascii="Times New Roman" w:hAnsi="Times New Roman" w:cs="Times New Roman"/>
        </w:rPr>
      </w:pPr>
      <w:r>
        <w:rPr>
          <w:rFonts w:ascii="Times New Roman" w:hAnsi="Times New Roman" w:cs="Times New Roman"/>
        </w:rPr>
        <w:t>T</w:t>
      </w:r>
      <w:r w:rsidRPr="00E4431E">
        <w:rPr>
          <w:rFonts w:ascii="Times New Roman" w:hAnsi="Times New Roman" w:cs="Times New Roman"/>
        </w:rPr>
        <w:t xml:space="preserve">üm meslektaşlarımızı </w:t>
      </w:r>
      <w:r>
        <w:rPr>
          <w:rFonts w:ascii="Times New Roman" w:hAnsi="Times New Roman" w:cs="Times New Roman"/>
        </w:rPr>
        <w:t>b</w:t>
      </w:r>
      <w:r w:rsidRPr="00E4431E">
        <w:rPr>
          <w:rFonts w:ascii="Times New Roman" w:hAnsi="Times New Roman" w:cs="Times New Roman"/>
        </w:rPr>
        <w:t xml:space="preserve">u </w:t>
      </w:r>
      <w:r>
        <w:rPr>
          <w:rFonts w:ascii="Times New Roman" w:hAnsi="Times New Roman" w:cs="Times New Roman"/>
        </w:rPr>
        <w:t xml:space="preserve">ilkeyi birlikte hayata geçirmeye, </w:t>
      </w:r>
      <w:r w:rsidRPr="00E4431E">
        <w:rPr>
          <w:rFonts w:ascii="Times New Roman" w:hAnsi="Times New Roman" w:cs="Times New Roman"/>
        </w:rPr>
        <w:t xml:space="preserve">dilimizi, görsellerimizi ve </w:t>
      </w:r>
      <w:r>
        <w:rPr>
          <w:rFonts w:ascii="Times New Roman" w:hAnsi="Times New Roman" w:cs="Times New Roman"/>
        </w:rPr>
        <w:t>her türlü ifademizi</w:t>
      </w:r>
      <w:r w:rsidRPr="00E4431E">
        <w:rPr>
          <w:rFonts w:ascii="Times New Roman" w:hAnsi="Times New Roman" w:cs="Times New Roman"/>
        </w:rPr>
        <w:t xml:space="preserve"> </w:t>
      </w:r>
      <w:r>
        <w:rPr>
          <w:rFonts w:ascii="Times New Roman" w:hAnsi="Times New Roman" w:cs="Times New Roman"/>
        </w:rPr>
        <w:t xml:space="preserve">ayrımcılık karşıtı </w:t>
      </w:r>
      <w:r w:rsidRPr="00E4431E">
        <w:rPr>
          <w:rFonts w:ascii="Times New Roman" w:hAnsi="Times New Roman" w:cs="Times New Roman"/>
        </w:rPr>
        <w:t xml:space="preserve">bir bakışla </w:t>
      </w:r>
      <w:r>
        <w:rPr>
          <w:rFonts w:ascii="Times New Roman" w:hAnsi="Times New Roman" w:cs="Times New Roman"/>
        </w:rPr>
        <w:t>oluşturmaya</w:t>
      </w:r>
      <w:r w:rsidRPr="00E4431E">
        <w:rPr>
          <w:rFonts w:ascii="Times New Roman" w:hAnsi="Times New Roman" w:cs="Times New Roman"/>
        </w:rPr>
        <w:t xml:space="preserve"> davet ediyoruz. </w:t>
      </w:r>
    </w:p>
    <w:p w14:paraId="52E93715" w14:textId="77777777" w:rsidR="00F32C07" w:rsidRDefault="00F32C07" w:rsidP="00F32C07">
      <w:pPr>
        <w:spacing w:line="360" w:lineRule="auto"/>
        <w:jc w:val="both"/>
        <w:rPr>
          <w:rFonts w:ascii="Times New Roman" w:hAnsi="Times New Roman" w:cs="Times New Roman"/>
        </w:rPr>
      </w:pPr>
    </w:p>
    <w:p w14:paraId="57F3130B" w14:textId="77777777" w:rsidR="00F32C07" w:rsidRPr="00E4431E" w:rsidRDefault="00F32C07" w:rsidP="00F32C07">
      <w:pPr>
        <w:pStyle w:val="ListeParagraf"/>
        <w:numPr>
          <w:ilvl w:val="0"/>
          <w:numId w:val="1"/>
        </w:numPr>
        <w:spacing w:line="360" w:lineRule="auto"/>
        <w:jc w:val="both"/>
        <w:rPr>
          <w:rFonts w:ascii="Times New Roman" w:hAnsi="Times New Roman" w:cs="Times New Roman"/>
          <w:b/>
          <w:bCs/>
        </w:rPr>
      </w:pPr>
      <w:r w:rsidRPr="00E4431E">
        <w:rPr>
          <w:rFonts w:ascii="Times New Roman" w:hAnsi="Times New Roman" w:cs="Times New Roman"/>
          <w:b/>
          <w:bCs/>
        </w:rPr>
        <w:t>Dil kullanımı</w:t>
      </w:r>
    </w:p>
    <w:p w14:paraId="232E74D9" w14:textId="77777777" w:rsidR="00F32C07" w:rsidRDefault="00F32C07" w:rsidP="00F32C07">
      <w:pPr>
        <w:spacing w:after="0" w:line="360" w:lineRule="auto"/>
        <w:ind w:left="270"/>
        <w:jc w:val="both"/>
        <w:rPr>
          <w:rFonts w:ascii="Times New Roman" w:eastAsia="Times New Roman" w:hAnsi="Times New Roman" w:cs="Times New Roman"/>
          <w:color w:val="000000"/>
          <w:kern w:val="0"/>
          <w:lang w:eastAsia="tr-TR"/>
          <w14:ligatures w14:val="none"/>
        </w:rPr>
      </w:pPr>
      <w:r w:rsidRPr="0074123F">
        <w:rPr>
          <w:rFonts w:ascii="Times New Roman" w:eastAsia="Times New Roman" w:hAnsi="Times New Roman" w:cs="Times New Roman"/>
          <w:b/>
          <w:bCs/>
          <w:color w:val="000000"/>
          <w:kern w:val="0"/>
          <w:lang w:eastAsia="tr-TR"/>
          <w14:ligatures w14:val="none"/>
        </w:rPr>
        <w:t>Kapsayıcı, ayrımcılık karşıtı ve cinsiyet-tarafsız ifadeler</w:t>
      </w:r>
      <w:r w:rsidRPr="0074123F">
        <w:rPr>
          <w:rFonts w:ascii="Times New Roman" w:eastAsia="Times New Roman" w:hAnsi="Times New Roman" w:cs="Times New Roman"/>
          <w:color w:val="000000"/>
          <w:kern w:val="0"/>
          <w:lang w:eastAsia="tr-TR"/>
          <w14:ligatures w14:val="none"/>
        </w:rPr>
        <w:t>: </w:t>
      </w:r>
    </w:p>
    <w:p w14:paraId="4845793B" w14:textId="77777777" w:rsidR="00F32C07" w:rsidRPr="002552B3" w:rsidRDefault="00F32C07" w:rsidP="00F32C07">
      <w:pPr>
        <w:pStyle w:val="ListeParagraf"/>
        <w:numPr>
          <w:ilvl w:val="0"/>
          <w:numId w:val="2"/>
        </w:numPr>
        <w:spacing w:after="0" w:line="360" w:lineRule="auto"/>
        <w:jc w:val="both"/>
        <w:rPr>
          <w:rFonts w:ascii="Times New Roman" w:eastAsia="Times New Roman" w:hAnsi="Times New Roman" w:cs="Times New Roman"/>
          <w:color w:val="000000"/>
          <w:kern w:val="0"/>
          <w:lang w:eastAsia="tr-TR"/>
          <w14:ligatures w14:val="none"/>
        </w:rPr>
      </w:pPr>
      <w:r w:rsidRPr="002552B3">
        <w:rPr>
          <w:rFonts w:ascii="Times New Roman" w:eastAsia="Times New Roman" w:hAnsi="Times New Roman" w:cs="Times New Roman"/>
          <w:color w:val="000000"/>
          <w:kern w:val="0"/>
          <w:lang w:eastAsia="tr-TR"/>
          <w14:ligatures w14:val="none"/>
        </w:rPr>
        <w:t xml:space="preserve">Metinlerde “iş adamı” yerine “iş insanı”, “kadın doktor” </w:t>
      </w:r>
      <w:proofErr w:type="gramStart"/>
      <w:r w:rsidRPr="002552B3">
        <w:rPr>
          <w:rFonts w:ascii="Times New Roman" w:eastAsia="Times New Roman" w:hAnsi="Times New Roman" w:cs="Times New Roman"/>
          <w:color w:val="000000"/>
          <w:kern w:val="0"/>
          <w:lang w:eastAsia="tr-TR"/>
          <w14:ligatures w14:val="none"/>
        </w:rPr>
        <w:t>/“</w:t>
      </w:r>
      <w:proofErr w:type="gramEnd"/>
      <w:r w:rsidRPr="002552B3">
        <w:rPr>
          <w:rFonts w:ascii="Times New Roman" w:eastAsia="Times New Roman" w:hAnsi="Times New Roman" w:cs="Times New Roman"/>
          <w:color w:val="000000"/>
          <w:kern w:val="0"/>
          <w:lang w:eastAsia="tr-TR"/>
          <w14:ligatures w14:val="none"/>
        </w:rPr>
        <w:t>erkek hemşire” gibi gereksiz cinsiyet vurguları yerine yalnızca “doktor”, “hemşire” gibi cinsiyet-nötr ifadeler tercih ed</w:t>
      </w:r>
      <w:r>
        <w:rPr>
          <w:rFonts w:ascii="Times New Roman" w:eastAsia="Times New Roman" w:hAnsi="Times New Roman" w:cs="Times New Roman"/>
          <w:color w:val="000000"/>
          <w:kern w:val="0"/>
          <w:lang w:eastAsia="tr-TR"/>
          <w14:ligatures w14:val="none"/>
        </w:rPr>
        <w:t>ilmeli</w:t>
      </w:r>
      <w:r w:rsidRPr="002552B3">
        <w:rPr>
          <w:rFonts w:ascii="Times New Roman" w:eastAsia="Times New Roman" w:hAnsi="Times New Roman" w:cs="Times New Roman"/>
          <w:color w:val="000000"/>
          <w:kern w:val="0"/>
          <w:lang w:eastAsia="tr-TR"/>
          <w14:ligatures w14:val="none"/>
        </w:rPr>
        <w:t>. Zamir kullanmak gerektiğinde Türkçede zaten cinsiyetsiz olan “o” zamirini (veya gerektiğinde çoğul “</w:t>
      </w:r>
      <w:proofErr w:type="spellStart"/>
      <w:r w:rsidRPr="002552B3">
        <w:rPr>
          <w:rFonts w:ascii="Times New Roman" w:eastAsia="Times New Roman" w:hAnsi="Times New Roman" w:cs="Times New Roman"/>
          <w:color w:val="000000"/>
          <w:kern w:val="0"/>
          <w:lang w:eastAsia="tr-TR"/>
          <w14:ligatures w14:val="none"/>
        </w:rPr>
        <w:t>onlar”ı</w:t>
      </w:r>
      <w:proofErr w:type="spellEnd"/>
      <w:r w:rsidRPr="002552B3">
        <w:rPr>
          <w:rFonts w:ascii="Times New Roman" w:eastAsia="Times New Roman" w:hAnsi="Times New Roman" w:cs="Times New Roman"/>
          <w:color w:val="000000"/>
          <w:kern w:val="0"/>
          <w:lang w:eastAsia="tr-TR"/>
          <w14:ligatures w14:val="none"/>
        </w:rPr>
        <w:t>) kullanarak dildeki gereksiz cinsiyet atıflarından kaçı</w:t>
      </w:r>
      <w:r>
        <w:rPr>
          <w:rFonts w:ascii="Times New Roman" w:eastAsia="Times New Roman" w:hAnsi="Times New Roman" w:cs="Times New Roman"/>
          <w:color w:val="000000"/>
          <w:kern w:val="0"/>
          <w:lang w:eastAsia="tr-TR"/>
          <w14:ligatures w14:val="none"/>
        </w:rPr>
        <w:t>nmalı</w:t>
      </w:r>
      <w:r w:rsidRPr="002552B3">
        <w:rPr>
          <w:rFonts w:ascii="Times New Roman" w:eastAsia="Times New Roman" w:hAnsi="Times New Roman" w:cs="Times New Roman"/>
          <w:color w:val="000000"/>
          <w:kern w:val="0"/>
          <w:lang w:eastAsia="tr-TR"/>
          <w14:ligatures w14:val="none"/>
        </w:rPr>
        <w:t>.</w:t>
      </w:r>
    </w:p>
    <w:p w14:paraId="2C48A274" w14:textId="77777777" w:rsidR="00F32C07" w:rsidRDefault="00F32C07" w:rsidP="00F32C07">
      <w:pPr>
        <w:pStyle w:val="ListeParagraf"/>
        <w:numPr>
          <w:ilvl w:val="0"/>
          <w:numId w:val="2"/>
        </w:numPr>
        <w:spacing w:after="0" w:line="360" w:lineRule="auto"/>
        <w:jc w:val="both"/>
        <w:rPr>
          <w:rFonts w:ascii="Times New Roman" w:eastAsia="Times New Roman" w:hAnsi="Times New Roman" w:cs="Times New Roman"/>
          <w:color w:val="000000"/>
          <w:kern w:val="0"/>
          <w:lang w:eastAsia="tr-TR"/>
          <w14:ligatures w14:val="none"/>
        </w:rPr>
      </w:pPr>
      <w:r w:rsidRPr="002552B3">
        <w:rPr>
          <w:rFonts w:ascii="Times New Roman" w:eastAsia="Times New Roman" w:hAnsi="Times New Roman" w:cs="Times New Roman"/>
          <w:color w:val="000000"/>
          <w:kern w:val="0"/>
          <w:lang w:eastAsia="tr-TR"/>
          <w14:ligatures w14:val="none"/>
        </w:rPr>
        <w:t>Hastalıklardan ve tanılardan bahsederken bireyi önceleyen ifadeler kullan</w:t>
      </w:r>
      <w:r>
        <w:rPr>
          <w:rFonts w:ascii="Times New Roman" w:eastAsia="Times New Roman" w:hAnsi="Times New Roman" w:cs="Times New Roman"/>
          <w:color w:val="000000"/>
          <w:kern w:val="0"/>
          <w:lang w:eastAsia="tr-TR"/>
          <w14:ligatures w14:val="none"/>
        </w:rPr>
        <w:t>ılmalı (</w:t>
      </w:r>
      <w:r w:rsidRPr="002552B3">
        <w:rPr>
          <w:rFonts w:ascii="Times New Roman" w:eastAsia="Times New Roman" w:hAnsi="Times New Roman" w:cs="Times New Roman"/>
          <w:color w:val="000000"/>
          <w:kern w:val="0"/>
          <w:lang w:eastAsia="tr-TR"/>
          <w14:ligatures w14:val="none"/>
        </w:rPr>
        <w:t xml:space="preserve">Şizofren, yerine ‘şizofreni tanısı </w:t>
      </w:r>
      <w:r>
        <w:rPr>
          <w:rFonts w:ascii="Times New Roman" w:eastAsia="Times New Roman" w:hAnsi="Times New Roman" w:cs="Times New Roman"/>
          <w:color w:val="000000"/>
          <w:kern w:val="0"/>
          <w:lang w:eastAsia="tr-TR"/>
          <w14:ligatures w14:val="none"/>
        </w:rPr>
        <w:t xml:space="preserve">konulan </w:t>
      </w:r>
      <w:r w:rsidRPr="002552B3">
        <w:rPr>
          <w:rFonts w:ascii="Times New Roman" w:eastAsia="Times New Roman" w:hAnsi="Times New Roman" w:cs="Times New Roman"/>
          <w:color w:val="000000"/>
          <w:kern w:val="0"/>
          <w:lang w:eastAsia="tr-TR"/>
          <w14:ligatures w14:val="none"/>
        </w:rPr>
        <w:t xml:space="preserve">birey’, bipolar hasta yerine ‘bipolar bozukluğu olan, bipolar bozukluk tanısı </w:t>
      </w:r>
      <w:r>
        <w:rPr>
          <w:rFonts w:ascii="Times New Roman" w:eastAsia="Times New Roman" w:hAnsi="Times New Roman" w:cs="Times New Roman"/>
          <w:color w:val="000000"/>
          <w:kern w:val="0"/>
          <w:lang w:eastAsia="tr-TR"/>
          <w14:ligatures w14:val="none"/>
        </w:rPr>
        <w:t xml:space="preserve">konulan </w:t>
      </w:r>
      <w:r w:rsidRPr="002552B3">
        <w:rPr>
          <w:rFonts w:ascii="Times New Roman" w:eastAsia="Times New Roman" w:hAnsi="Times New Roman" w:cs="Times New Roman"/>
          <w:color w:val="000000"/>
          <w:kern w:val="0"/>
          <w:lang w:eastAsia="tr-TR"/>
          <w14:ligatures w14:val="none"/>
        </w:rPr>
        <w:t>hasta’ gibi</w:t>
      </w:r>
      <w:r>
        <w:rPr>
          <w:rFonts w:ascii="Times New Roman" w:eastAsia="Times New Roman" w:hAnsi="Times New Roman" w:cs="Times New Roman"/>
          <w:color w:val="000000"/>
          <w:kern w:val="0"/>
          <w:lang w:eastAsia="tr-TR"/>
          <w14:ligatures w14:val="none"/>
        </w:rPr>
        <w:t>).</w:t>
      </w:r>
    </w:p>
    <w:p w14:paraId="798D03B2" w14:textId="77777777" w:rsidR="00F32C07" w:rsidRPr="009B5A68" w:rsidRDefault="00F32C07" w:rsidP="00F32C07">
      <w:pPr>
        <w:pStyle w:val="ListeParagraf"/>
        <w:numPr>
          <w:ilvl w:val="0"/>
          <w:numId w:val="2"/>
        </w:numPr>
        <w:spacing w:after="0" w:line="360" w:lineRule="auto"/>
        <w:jc w:val="both"/>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 xml:space="preserve">Kişi ve grupların cinsel kimlik özellikleriyle tarif edilmesi gerektiğinde kimlik sözcükleri mümkün olduğunca sıfat değil isim olarak kullanılmalı (İngilizceden farklı şekilde): </w:t>
      </w:r>
      <w:proofErr w:type="spellStart"/>
      <w:r>
        <w:rPr>
          <w:rFonts w:ascii="Times New Roman" w:eastAsia="Times New Roman" w:hAnsi="Times New Roman" w:cs="Times New Roman"/>
          <w:color w:val="000000"/>
          <w:kern w:val="0"/>
          <w:lang w:eastAsia="tr-TR"/>
          <w14:ligatures w14:val="none"/>
        </w:rPr>
        <w:t>LGBTİ’ler</w:t>
      </w:r>
      <w:proofErr w:type="spellEnd"/>
      <w:r>
        <w:rPr>
          <w:rFonts w:ascii="Times New Roman" w:eastAsia="Times New Roman" w:hAnsi="Times New Roman" w:cs="Times New Roman"/>
          <w:color w:val="000000"/>
          <w:kern w:val="0"/>
          <w:lang w:eastAsia="tr-TR"/>
          <w14:ligatures w14:val="none"/>
        </w:rPr>
        <w:t xml:space="preserve">, geyler gibi. Kişilerin kendilerini ifade ettikleri cinsiyet, terim ve isimlere öncelik verilmelidir; örneğin, cinsiyetini kadın olarak ifade eden bir trans için “trans kadın” uygun bir ifadeyken, “doğuştan erkek” ya da “erkekten kadına trans” uygun ifadeler değildir. </w:t>
      </w:r>
    </w:p>
    <w:p w14:paraId="31D3AF6A" w14:textId="77777777" w:rsidR="00F32C07" w:rsidRPr="002552B3" w:rsidRDefault="00F32C07" w:rsidP="00F32C07">
      <w:pPr>
        <w:pStyle w:val="ListeParagraf"/>
        <w:numPr>
          <w:ilvl w:val="0"/>
          <w:numId w:val="2"/>
        </w:numPr>
        <w:spacing w:after="0" w:line="360" w:lineRule="auto"/>
        <w:jc w:val="both"/>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 xml:space="preserve">İnsan topluluklarından, sosyoekonomik koşulları onları tanımlayan bir durummuş gibi anlaşılacak şekilde ‘dezavantajlı grup’, ‘yüksek riskli grup’, şeklinde bahsetmekten kaçınmalı riske maruz bırakılan grup, orantısız bir şekilde etkilenen gruplar, </w:t>
      </w:r>
      <w:r w:rsidRPr="00DE0161">
        <w:rPr>
          <w:rFonts w:ascii="Times New Roman" w:eastAsia="Times New Roman" w:hAnsi="Times New Roman" w:cs="Times New Roman"/>
          <w:color w:val="000000"/>
          <w:kern w:val="0"/>
          <w:lang w:eastAsia="tr-TR"/>
          <w14:ligatures w14:val="none"/>
        </w:rPr>
        <w:t>kapsayıcı olmayan uygulamalar/politikalar ile kırılgan hale getirilen gruplar gibi durumu açıklayan ifadeleri</w:t>
      </w:r>
      <w:r>
        <w:rPr>
          <w:rFonts w:ascii="Times New Roman" w:eastAsia="Times New Roman" w:hAnsi="Times New Roman" w:cs="Times New Roman"/>
          <w:color w:val="000000"/>
          <w:kern w:val="0"/>
          <w:lang w:eastAsia="tr-TR"/>
          <w14:ligatures w14:val="none"/>
        </w:rPr>
        <w:t>n</w:t>
      </w:r>
      <w:r w:rsidRPr="00DE0161">
        <w:rPr>
          <w:rFonts w:ascii="Times New Roman" w:eastAsia="Times New Roman" w:hAnsi="Times New Roman" w:cs="Times New Roman"/>
          <w:color w:val="000000"/>
          <w:kern w:val="0"/>
          <w:lang w:eastAsia="tr-TR"/>
          <w14:ligatures w14:val="none"/>
        </w:rPr>
        <w:t xml:space="preserve"> kullan</w:t>
      </w:r>
      <w:r>
        <w:rPr>
          <w:rFonts w:ascii="Times New Roman" w:eastAsia="Times New Roman" w:hAnsi="Times New Roman" w:cs="Times New Roman"/>
          <w:color w:val="000000"/>
          <w:kern w:val="0"/>
          <w:lang w:eastAsia="tr-TR"/>
          <w14:ligatures w14:val="none"/>
        </w:rPr>
        <w:t>ımı tercih edilmeli).</w:t>
      </w:r>
    </w:p>
    <w:p w14:paraId="20FD30A1" w14:textId="77777777" w:rsidR="00F32C07" w:rsidRPr="002552B3" w:rsidRDefault="00F32C07" w:rsidP="00F32C07">
      <w:pPr>
        <w:pStyle w:val="ListeParagraf"/>
        <w:numPr>
          <w:ilvl w:val="0"/>
          <w:numId w:val="2"/>
        </w:numPr>
        <w:spacing w:after="0" w:line="360" w:lineRule="auto"/>
        <w:jc w:val="both"/>
        <w:rPr>
          <w:rFonts w:ascii="Times New Roman" w:eastAsia="Times New Roman" w:hAnsi="Times New Roman" w:cs="Times New Roman"/>
          <w:color w:val="000000"/>
          <w:kern w:val="0"/>
          <w:lang w:eastAsia="tr-TR"/>
          <w14:ligatures w14:val="none"/>
        </w:rPr>
      </w:pPr>
      <w:r w:rsidRPr="002552B3">
        <w:rPr>
          <w:rFonts w:ascii="Times New Roman" w:eastAsia="Times New Roman" w:hAnsi="Times New Roman" w:cs="Times New Roman"/>
          <w:color w:val="000000"/>
          <w:kern w:val="0"/>
          <w:lang w:eastAsia="tr-TR"/>
          <w14:ligatures w14:val="none"/>
        </w:rPr>
        <w:t xml:space="preserve">Engelli bireylerin </w:t>
      </w:r>
      <w:r>
        <w:rPr>
          <w:rFonts w:ascii="Times New Roman" w:eastAsia="Times New Roman" w:hAnsi="Times New Roman" w:cs="Times New Roman"/>
          <w:color w:val="000000"/>
          <w:kern w:val="0"/>
          <w:lang w:eastAsia="tr-TR"/>
          <w14:ligatures w14:val="none"/>
        </w:rPr>
        <w:t>toplumda ve kurumlarda özel gereksinimleri göz ardı edilmediğinde</w:t>
      </w:r>
      <w:r w:rsidRPr="002552B3">
        <w:rPr>
          <w:rFonts w:ascii="Times New Roman" w:eastAsia="Times New Roman" w:hAnsi="Times New Roman" w:cs="Times New Roman"/>
          <w:color w:val="000000"/>
          <w:kern w:val="0"/>
          <w:lang w:eastAsia="tr-TR"/>
          <w14:ligatures w14:val="none"/>
        </w:rPr>
        <w:t xml:space="preserve"> herkes</w:t>
      </w:r>
      <w:r>
        <w:rPr>
          <w:rFonts w:ascii="Times New Roman" w:eastAsia="Times New Roman" w:hAnsi="Times New Roman" w:cs="Times New Roman"/>
          <w:color w:val="000000"/>
          <w:kern w:val="0"/>
          <w:lang w:eastAsia="tr-TR"/>
          <w14:ligatures w14:val="none"/>
        </w:rPr>
        <w:t xml:space="preserve">in sahip olabileceği yeteneklere sahip oldukları </w:t>
      </w:r>
      <w:r w:rsidRPr="002552B3">
        <w:rPr>
          <w:rFonts w:ascii="Times New Roman" w:eastAsia="Times New Roman" w:hAnsi="Times New Roman" w:cs="Times New Roman"/>
          <w:color w:val="000000"/>
          <w:kern w:val="0"/>
          <w:lang w:eastAsia="tr-TR"/>
          <w14:ligatures w14:val="none"/>
        </w:rPr>
        <w:t>ak</w:t>
      </w:r>
      <w:r>
        <w:rPr>
          <w:rFonts w:ascii="Times New Roman" w:eastAsia="Times New Roman" w:hAnsi="Times New Roman" w:cs="Times New Roman"/>
          <w:color w:val="000000"/>
          <w:kern w:val="0"/>
          <w:lang w:eastAsia="tr-TR"/>
          <w14:ligatures w14:val="none"/>
        </w:rPr>
        <w:t>ıl</w:t>
      </w:r>
      <w:r w:rsidRPr="002552B3">
        <w:rPr>
          <w:rFonts w:ascii="Times New Roman" w:eastAsia="Times New Roman" w:hAnsi="Times New Roman" w:cs="Times New Roman"/>
          <w:color w:val="000000"/>
          <w:kern w:val="0"/>
          <w:lang w:eastAsia="tr-TR"/>
          <w14:ligatures w14:val="none"/>
        </w:rPr>
        <w:t xml:space="preserve">da tutarak, bu bireyleri ‘cesur’, </w:t>
      </w:r>
      <w:r w:rsidRPr="002552B3">
        <w:rPr>
          <w:rFonts w:ascii="Times New Roman" w:eastAsia="Times New Roman" w:hAnsi="Times New Roman" w:cs="Times New Roman"/>
          <w:color w:val="000000"/>
          <w:kern w:val="0"/>
          <w:lang w:eastAsia="tr-TR"/>
          <w14:ligatures w14:val="none"/>
        </w:rPr>
        <w:lastRenderedPageBreak/>
        <w:t>‘yiğit’, ‘engellerini aşmış’ gibi ifadelerle tanımlamaktan kaçın</w:t>
      </w:r>
      <w:r>
        <w:rPr>
          <w:rFonts w:ascii="Times New Roman" w:eastAsia="Times New Roman" w:hAnsi="Times New Roman" w:cs="Times New Roman"/>
          <w:color w:val="000000"/>
          <w:kern w:val="0"/>
          <w:lang w:eastAsia="tr-TR"/>
          <w14:ligatures w14:val="none"/>
        </w:rPr>
        <w:t>malı</w:t>
      </w:r>
      <w:r w:rsidRPr="002552B3">
        <w:rPr>
          <w:rFonts w:ascii="Times New Roman" w:eastAsia="Times New Roman" w:hAnsi="Times New Roman" w:cs="Times New Roman"/>
          <w:color w:val="000000"/>
          <w:kern w:val="0"/>
          <w:lang w:eastAsia="tr-TR"/>
          <w14:ligatures w14:val="none"/>
        </w:rPr>
        <w:t>. Engelli bireyleri sahip oldukları durumun doğası gereği savunmasız olarak gösterecek bir ifade kullan</w:t>
      </w:r>
      <w:r>
        <w:rPr>
          <w:rFonts w:ascii="Times New Roman" w:eastAsia="Times New Roman" w:hAnsi="Times New Roman" w:cs="Times New Roman"/>
          <w:color w:val="000000"/>
          <w:kern w:val="0"/>
          <w:lang w:eastAsia="tr-TR"/>
          <w14:ligatures w14:val="none"/>
        </w:rPr>
        <w:t>ılmadığında</w:t>
      </w:r>
      <w:r w:rsidRPr="002552B3">
        <w:rPr>
          <w:rFonts w:ascii="Times New Roman" w:eastAsia="Times New Roman" w:hAnsi="Times New Roman" w:cs="Times New Roman"/>
          <w:color w:val="000000"/>
          <w:kern w:val="0"/>
          <w:lang w:eastAsia="tr-TR"/>
          <w14:ligatures w14:val="none"/>
        </w:rPr>
        <w:t xml:space="preserve"> emin ol</w:t>
      </w:r>
      <w:r>
        <w:rPr>
          <w:rFonts w:ascii="Times New Roman" w:eastAsia="Times New Roman" w:hAnsi="Times New Roman" w:cs="Times New Roman"/>
          <w:color w:val="000000"/>
          <w:kern w:val="0"/>
          <w:lang w:eastAsia="tr-TR"/>
          <w14:ligatures w14:val="none"/>
        </w:rPr>
        <w:t>unmalı</w:t>
      </w:r>
      <w:r w:rsidRPr="002552B3">
        <w:rPr>
          <w:rFonts w:ascii="Times New Roman" w:eastAsia="Times New Roman" w:hAnsi="Times New Roman" w:cs="Times New Roman"/>
          <w:color w:val="000000"/>
          <w:kern w:val="0"/>
          <w:lang w:eastAsia="tr-TR"/>
          <w14:ligatures w14:val="none"/>
        </w:rPr>
        <w:t>. </w:t>
      </w:r>
      <w:r w:rsidRPr="009B5A68">
        <w:rPr>
          <w:rFonts w:ascii="Times New Roman" w:eastAsia="Times New Roman" w:hAnsi="Times New Roman" w:cs="Times New Roman"/>
          <w:color w:val="000000"/>
          <w:kern w:val="0"/>
          <w:lang w:eastAsia="tr-TR"/>
          <w14:ligatures w14:val="none"/>
        </w:rPr>
        <w:t xml:space="preserve"> Mevcut engelin yarattığı zorlanmaların hukuki ve toplumsal pozitif ayrımcı düzenlemelerle daha az engel haline gelebileceği </w:t>
      </w:r>
      <w:r>
        <w:rPr>
          <w:rFonts w:ascii="Times New Roman" w:eastAsia="Times New Roman" w:hAnsi="Times New Roman" w:cs="Times New Roman"/>
          <w:color w:val="000000"/>
          <w:kern w:val="0"/>
          <w:lang w:eastAsia="tr-TR"/>
          <w14:ligatures w14:val="none"/>
        </w:rPr>
        <w:t>akılda tutulmalı</w:t>
      </w:r>
      <w:r w:rsidRPr="009B5A68">
        <w:rPr>
          <w:rFonts w:ascii="Times New Roman" w:eastAsia="Times New Roman" w:hAnsi="Times New Roman" w:cs="Times New Roman"/>
          <w:color w:val="000000"/>
          <w:kern w:val="0"/>
          <w:lang w:eastAsia="tr-TR"/>
          <w14:ligatures w14:val="none"/>
        </w:rPr>
        <w:t>.</w:t>
      </w:r>
    </w:p>
    <w:p w14:paraId="2C3F5007" w14:textId="77777777" w:rsidR="00F32C07" w:rsidRDefault="00F32C07" w:rsidP="00F32C07">
      <w:pPr>
        <w:pStyle w:val="ListeParagraf"/>
        <w:numPr>
          <w:ilvl w:val="0"/>
          <w:numId w:val="2"/>
        </w:numPr>
        <w:spacing w:after="0" w:line="360" w:lineRule="auto"/>
        <w:jc w:val="both"/>
        <w:rPr>
          <w:rFonts w:ascii="Times New Roman" w:eastAsia="Times New Roman" w:hAnsi="Times New Roman" w:cs="Times New Roman"/>
          <w:color w:val="000000"/>
          <w:kern w:val="0"/>
          <w:lang w:eastAsia="tr-TR"/>
          <w14:ligatures w14:val="none"/>
        </w:rPr>
      </w:pPr>
      <w:r w:rsidRPr="002552B3">
        <w:rPr>
          <w:rFonts w:ascii="Times New Roman" w:eastAsia="Times New Roman" w:hAnsi="Times New Roman" w:cs="Times New Roman"/>
          <w:color w:val="000000"/>
          <w:kern w:val="0"/>
          <w:lang w:eastAsia="tr-TR"/>
          <w14:ligatures w14:val="none"/>
        </w:rPr>
        <w:t>Etnosantrik önyargılar içeren ifadelerden kaçın</w:t>
      </w:r>
      <w:r>
        <w:rPr>
          <w:rFonts w:ascii="Times New Roman" w:eastAsia="Times New Roman" w:hAnsi="Times New Roman" w:cs="Times New Roman"/>
          <w:color w:val="000000"/>
          <w:kern w:val="0"/>
          <w:lang w:eastAsia="tr-TR"/>
          <w14:ligatures w14:val="none"/>
        </w:rPr>
        <w:t>malı</w:t>
      </w:r>
      <w:r w:rsidRPr="002552B3">
        <w:rPr>
          <w:rFonts w:ascii="Times New Roman" w:eastAsia="Times New Roman" w:hAnsi="Times New Roman" w:cs="Times New Roman"/>
          <w:color w:val="000000"/>
          <w:kern w:val="0"/>
          <w:lang w:eastAsia="tr-TR"/>
          <w14:ligatures w14:val="none"/>
        </w:rPr>
        <w:t>, kültürel çeşitlilikle ilişkili ifade ve kavramlara açık olup gerektiğinde kültürel bağlama atıfta bulun</w:t>
      </w:r>
      <w:r>
        <w:rPr>
          <w:rFonts w:ascii="Times New Roman" w:eastAsia="Times New Roman" w:hAnsi="Times New Roman" w:cs="Times New Roman"/>
          <w:color w:val="000000"/>
          <w:kern w:val="0"/>
          <w:lang w:eastAsia="tr-TR"/>
          <w14:ligatures w14:val="none"/>
        </w:rPr>
        <w:t>ulmalı</w:t>
      </w:r>
      <w:r w:rsidRPr="002552B3">
        <w:rPr>
          <w:rFonts w:ascii="Times New Roman" w:eastAsia="Times New Roman" w:hAnsi="Times New Roman" w:cs="Times New Roman"/>
          <w:color w:val="000000"/>
          <w:kern w:val="0"/>
          <w:lang w:eastAsia="tr-TR"/>
          <w14:ligatures w14:val="none"/>
        </w:rPr>
        <w:t>.</w:t>
      </w:r>
    </w:p>
    <w:p w14:paraId="13EDF795" w14:textId="77777777" w:rsidR="00F32C07" w:rsidRDefault="00F32C07" w:rsidP="00F32C07">
      <w:pPr>
        <w:pStyle w:val="ListeParagraf"/>
        <w:numPr>
          <w:ilvl w:val="0"/>
          <w:numId w:val="2"/>
        </w:numPr>
        <w:spacing w:after="0" w:line="360" w:lineRule="auto"/>
        <w:jc w:val="both"/>
        <w:rPr>
          <w:rFonts w:ascii="Times New Roman" w:eastAsia="Times New Roman" w:hAnsi="Times New Roman" w:cs="Times New Roman"/>
          <w:color w:val="000000"/>
          <w:kern w:val="0"/>
          <w:lang w:eastAsia="tr-TR"/>
          <w14:ligatures w14:val="none"/>
        </w:rPr>
      </w:pPr>
      <w:r w:rsidRPr="002552B3">
        <w:rPr>
          <w:rFonts w:ascii="Times New Roman" w:eastAsia="Times New Roman" w:hAnsi="Times New Roman" w:cs="Times New Roman"/>
          <w:color w:val="000000"/>
          <w:kern w:val="0"/>
          <w:lang w:eastAsia="tr-TR"/>
          <w14:ligatures w14:val="none"/>
        </w:rPr>
        <w:t>Travma ile ilgili çalışmalarda travmaya uğrayan kişilerden ‘mağdur’ yerine ‘travmaya maruz kalan’ kişi olarak bahs</w:t>
      </w:r>
      <w:r>
        <w:rPr>
          <w:rFonts w:ascii="Times New Roman" w:eastAsia="Times New Roman" w:hAnsi="Times New Roman" w:cs="Times New Roman"/>
          <w:color w:val="000000"/>
          <w:kern w:val="0"/>
          <w:lang w:eastAsia="tr-TR"/>
          <w14:ligatures w14:val="none"/>
        </w:rPr>
        <w:t>edilmeli</w:t>
      </w:r>
      <w:r w:rsidRPr="002552B3">
        <w:rPr>
          <w:rFonts w:ascii="Times New Roman" w:eastAsia="Times New Roman" w:hAnsi="Times New Roman" w:cs="Times New Roman"/>
          <w:color w:val="000000"/>
          <w:kern w:val="0"/>
          <w:lang w:eastAsia="tr-TR"/>
          <w14:ligatures w14:val="none"/>
        </w:rPr>
        <w:t>. </w:t>
      </w:r>
    </w:p>
    <w:p w14:paraId="2B3FDD35" w14:textId="77777777" w:rsidR="00F32C07" w:rsidRPr="00DA7A6E" w:rsidRDefault="00F32C07" w:rsidP="00F32C07">
      <w:pPr>
        <w:pStyle w:val="ListeParagraf"/>
        <w:numPr>
          <w:ilvl w:val="0"/>
          <w:numId w:val="2"/>
        </w:numPr>
        <w:spacing w:after="0" w:line="360" w:lineRule="auto"/>
        <w:jc w:val="both"/>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Travmaya maruz kalan kişileri</w:t>
      </w:r>
      <w:r w:rsidRPr="000B1C98">
        <w:rPr>
          <w:rFonts w:ascii="Times New Roman" w:eastAsia="Times New Roman" w:hAnsi="Times New Roman" w:cs="Times New Roman"/>
          <w:color w:val="000000"/>
          <w:kern w:val="0"/>
          <w:lang w:eastAsia="tr-TR"/>
          <w14:ligatures w14:val="none"/>
        </w:rPr>
        <w:t xml:space="preserve"> yargılayan</w:t>
      </w:r>
      <w:r>
        <w:rPr>
          <w:rFonts w:ascii="Times New Roman" w:eastAsia="Times New Roman" w:hAnsi="Times New Roman" w:cs="Times New Roman"/>
          <w:color w:val="000000"/>
          <w:kern w:val="0"/>
          <w:lang w:eastAsia="tr-TR"/>
          <w14:ligatures w14:val="none"/>
        </w:rPr>
        <w:t xml:space="preserve"> ya da suçluluk hissi doğurabilecek ifadeler kullanılmamalı.</w:t>
      </w:r>
    </w:p>
    <w:p w14:paraId="4C15F812" w14:textId="77777777" w:rsidR="00F32C07" w:rsidRPr="0074123F" w:rsidRDefault="00F32C07" w:rsidP="00F32C07">
      <w:pPr>
        <w:spacing w:after="0" w:line="360" w:lineRule="auto"/>
        <w:ind w:left="270"/>
        <w:jc w:val="both"/>
        <w:rPr>
          <w:rFonts w:ascii="Times New Roman" w:eastAsia="Times New Roman" w:hAnsi="Times New Roman" w:cs="Times New Roman"/>
          <w:color w:val="000000"/>
          <w:kern w:val="0"/>
          <w:lang w:eastAsia="tr-TR"/>
          <w14:ligatures w14:val="none"/>
        </w:rPr>
      </w:pPr>
      <w:r w:rsidRPr="0074123F">
        <w:rPr>
          <w:rFonts w:ascii="Times New Roman" w:eastAsia="Times New Roman" w:hAnsi="Times New Roman" w:cs="Times New Roman"/>
          <w:color w:val="000000"/>
          <w:kern w:val="0"/>
          <w:lang w:eastAsia="tr-TR"/>
          <w14:ligatures w14:val="none"/>
        </w:rPr>
        <w:t> </w:t>
      </w:r>
    </w:p>
    <w:p w14:paraId="01DA9EC3" w14:textId="77777777" w:rsidR="00F32C07" w:rsidRDefault="00F32C07" w:rsidP="00F32C07">
      <w:pPr>
        <w:spacing w:after="0" w:line="360" w:lineRule="auto"/>
        <w:ind w:left="270"/>
        <w:jc w:val="both"/>
        <w:rPr>
          <w:rFonts w:ascii="Times New Roman" w:eastAsia="Times New Roman" w:hAnsi="Times New Roman" w:cs="Times New Roman"/>
          <w:color w:val="000000"/>
          <w:kern w:val="0"/>
          <w:lang w:eastAsia="tr-TR"/>
          <w14:ligatures w14:val="none"/>
        </w:rPr>
      </w:pPr>
      <w:proofErr w:type="spellStart"/>
      <w:r>
        <w:rPr>
          <w:rFonts w:ascii="Times New Roman" w:eastAsia="Times New Roman" w:hAnsi="Times New Roman" w:cs="Times New Roman"/>
          <w:b/>
          <w:bCs/>
          <w:color w:val="000000"/>
          <w:kern w:val="0"/>
          <w:lang w:eastAsia="tr-TR"/>
          <w14:ligatures w14:val="none"/>
        </w:rPr>
        <w:t>Kalıpyargıları</w:t>
      </w:r>
      <w:proofErr w:type="spellEnd"/>
      <w:r w:rsidRPr="0074123F">
        <w:rPr>
          <w:rFonts w:ascii="Times New Roman" w:eastAsia="Times New Roman" w:hAnsi="Times New Roman" w:cs="Times New Roman"/>
          <w:b/>
          <w:bCs/>
          <w:color w:val="000000"/>
          <w:kern w:val="0"/>
          <w:lang w:eastAsia="tr-TR"/>
          <w14:ligatures w14:val="none"/>
        </w:rPr>
        <w:t xml:space="preserve"> sorgulayan kontrol listesi</w:t>
      </w:r>
      <w:r w:rsidRPr="0074123F">
        <w:rPr>
          <w:rFonts w:ascii="Times New Roman" w:eastAsia="Times New Roman" w:hAnsi="Times New Roman" w:cs="Times New Roman"/>
          <w:color w:val="000000"/>
          <w:kern w:val="0"/>
          <w:lang w:eastAsia="tr-TR"/>
          <w14:ligatures w14:val="none"/>
        </w:rPr>
        <w:t xml:space="preserve">: </w:t>
      </w:r>
    </w:p>
    <w:p w14:paraId="3B09589C" w14:textId="77777777" w:rsidR="00F32C07" w:rsidRPr="0074123F" w:rsidRDefault="00F32C07" w:rsidP="00F32C07">
      <w:pPr>
        <w:spacing w:after="0" w:line="360" w:lineRule="auto"/>
        <w:ind w:left="270"/>
        <w:jc w:val="both"/>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 xml:space="preserve">Yukarıda tanımlanan dil önerilerini uygulamaya dikkat etmenize rağmen, </w:t>
      </w:r>
      <w:proofErr w:type="spellStart"/>
      <w:r>
        <w:rPr>
          <w:rFonts w:ascii="Times New Roman" w:eastAsia="Times New Roman" w:hAnsi="Times New Roman" w:cs="Times New Roman"/>
          <w:color w:val="000000"/>
          <w:kern w:val="0"/>
          <w:lang w:eastAsia="tr-TR"/>
          <w14:ligatures w14:val="none"/>
        </w:rPr>
        <w:t>kalıpyargılar</w:t>
      </w:r>
      <w:proofErr w:type="spellEnd"/>
      <w:r>
        <w:rPr>
          <w:rFonts w:ascii="Times New Roman" w:eastAsia="Times New Roman" w:hAnsi="Times New Roman" w:cs="Times New Roman"/>
          <w:color w:val="000000"/>
          <w:kern w:val="0"/>
          <w:lang w:eastAsia="tr-TR"/>
          <w14:ligatures w14:val="none"/>
        </w:rPr>
        <w:t xml:space="preserve"> ifadelerinize farkında olmadan yerleşebilir. Bu nedenle h</w:t>
      </w:r>
      <w:r w:rsidRPr="0074123F">
        <w:rPr>
          <w:rFonts w:ascii="Times New Roman" w:eastAsia="Times New Roman" w:hAnsi="Times New Roman" w:cs="Times New Roman"/>
          <w:color w:val="000000"/>
          <w:kern w:val="0"/>
          <w:lang w:eastAsia="tr-TR"/>
          <w14:ligatures w14:val="none"/>
        </w:rPr>
        <w:t>er başlık, özet</w:t>
      </w:r>
      <w:r>
        <w:rPr>
          <w:rFonts w:ascii="Times New Roman" w:eastAsia="Times New Roman" w:hAnsi="Times New Roman" w:cs="Times New Roman"/>
          <w:color w:val="000000"/>
          <w:kern w:val="0"/>
          <w:lang w:eastAsia="tr-TR"/>
          <w14:ligatures w14:val="none"/>
        </w:rPr>
        <w:t>, makale</w:t>
      </w:r>
      <w:r w:rsidRPr="0074123F">
        <w:rPr>
          <w:rFonts w:ascii="Times New Roman" w:eastAsia="Times New Roman" w:hAnsi="Times New Roman" w:cs="Times New Roman"/>
          <w:color w:val="000000"/>
          <w:kern w:val="0"/>
          <w:lang w:eastAsia="tr-TR"/>
          <w14:ligatures w14:val="none"/>
        </w:rPr>
        <w:t xml:space="preserve"> ya da bildiri gönderiminden</w:t>
      </w:r>
      <w:r>
        <w:rPr>
          <w:rFonts w:ascii="Times New Roman" w:eastAsia="Times New Roman" w:hAnsi="Times New Roman" w:cs="Times New Roman"/>
          <w:color w:val="000000"/>
          <w:kern w:val="0"/>
          <w:lang w:eastAsia="tr-TR"/>
          <w14:ligatures w14:val="none"/>
        </w:rPr>
        <w:t xml:space="preserve"> ve eğitim materyalinizi sunmadan</w:t>
      </w:r>
      <w:r w:rsidRPr="0074123F">
        <w:rPr>
          <w:rFonts w:ascii="Times New Roman" w:eastAsia="Times New Roman" w:hAnsi="Times New Roman" w:cs="Times New Roman"/>
          <w:color w:val="000000"/>
          <w:kern w:val="0"/>
          <w:lang w:eastAsia="tr-TR"/>
          <w14:ligatures w14:val="none"/>
        </w:rPr>
        <w:t xml:space="preserve"> önce</w:t>
      </w:r>
      <w:r>
        <w:rPr>
          <w:rFonts w:ascii="Times New Roman" w:eastAsia="Times New Roman" w:hAnsi="Times New Roman" w:cs="Times New Roman"/>
          <w:color w:val="000000"/>
          <w:kern w:val="0"/>
          <w:lang w:eastAsia="tr-TR"/>
          <w14:ligatures w14:val="none"/>
        </w:rPr>
        <w:t xml:space="preserve"> </w:t>
      </w:r>
      <w:r w:rsidRPr="0074123F">
        <w:rPr>
          <w:rFonts w:ascii="Times New Roman" w:eastAsia="Times New Roman" w:hAnsi="Times New Roman" w:cs="Times New Roman"/>
          <w:color w:val="000000"/>
          <w:kern w:val="0"/>
          <w:lang w:eastAsia="tr-TR"/>
          <w14:ligatures w14:val="none"/>
        </w:rPr>
        <w:t>metninizle ilgili şu soruları yanıtlayın</w:t>
      </w:r>
      <w:r w:rsidRPr="0074123F">
        <w:rPr>
          <w:rFonts w:ascii="Times New Roman" w:eastAsia="Times New Roman" w:hAnsi="Times New Roman" w:cs="Times New Roman"/>
          <w:color w:val="000000"/>
          <w:kern w:val="0"/>
          <w:lang w:eastAsia="tr-TR"/>
          <w14:ligatures w14:val="none"/>
        </w:rPr>
        <w:t> </w:t>
      </w:r>
      <w:r w:rsidRPr="0074123F">
        <w:rPr>
          <w:rFonts w:ascii="Times New Roman" w:eastAsia="Times New Roman" w:hAnsi="Times New Roman" w:cs="Times New Roman"/>
          <w:color w:val="000000"/>
          <w:kern w:val="0"/>
          <w:lang w:eastAsia="tr-TR"/>
          <w14:ligatures w14:val="none"/>
        </w:rPr>
        <w:t>:</w:t>
      </w:r>
    </w:p>
    <w:p w14:paraId="7099343C"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 xml:space="preserve">Toplumsal cinsiyet rolleri ve </w:t>
      </w:r>
      <w:proofErr w:type="spellStart"/>
      <w:r w:rsidRPr="000B1C98">
        <w:rPr>
          <w:rFonts w:ascii="Times New Roman" w:eastAsia="Times New Roman" w:hAnsi="Times New Roman" w:cs="Times New Roman"/>
          <w:color w:val="000000"/>
          <w:kern w:val="0"/>
          <w:lang w:eastAsia="tr-TR"/>
          <w14:ligatures w14:val="none"/>
        </w:rPr>
        <w:t>kalıpyargıları</w:t>
      </w:r>
      <w:proofErr w:type="spellEnd"/>
      <w:r w:rsidRPr="000B1C98">
        <w:rPr>
          <w:rFonts w:ascii="Times New Roman" w:eastAsia="Times New Roman" w:hAnsi="Times New Roman" w:cs="Times New Roman"/>
          <w:color w:val="000000"/>
          <w:kern w:val="0"/>
          <w:lang w:eastAsia="tr-TR"/>
          <w14:ligatures w14:val="none"/>
        </w:rPr>
        <w:t xml:space="preserve"> pekiştiriliyor mu?</w:t>
      </w:r>
    </w:p>
    <w:p w14:paraId="4075D14A"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Kadınlar, erkekler ve toplumsal cinsiyet çeşitliliği gösteren bireyler nasıl betimlenmiş?</w:t>
      </w:r>
    </w:p>
    <w:p w14:paraId="02EAE884"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Metinlerinizde ve konuşma özetlerinizde belirli bir cinsiyeti</w:t>
      </w:r>
      <w:r>
        <w:rPr>
          <w:rFonts w:ascii="Times New Roman" w:eastAsia="Times New Roman" w:hAnsi="Times New Roman" w:cs="Times New Roman"/>
          <w:color w:val="000000"/>
          <w:kern w:val="0"/>
          <w:lang w:eastAsia="tr-TR"/>
          <w14:ligatures w14:val="none"/>
        </w:rPr>
        <w:t xml:space="preserve"> ya da cinsel kimliği</w:t>
      </w:r>
      <w:r w:rsidRPr="000B1C98">
        <w:rPr>
          <w:rFonts w:ascii="Times New Roman" w:eastAsia="Times New Roman" w:hAnsi="Times New Roman" w:cs="Times New Roman"/>
          <w:color w:val="000000"/>
          <w:kern w:val="0"/>
          <w:lang w:eastAsia="tr-TR"/>
          <w14:ligatures w14:val="none"/>
        </w:rPr>
        <w:t xml:space="preserve"> damgalayan ifadeler mevcut mu? </w:t>
      </w:r>
    </w:p>
    <w:p w14:paraId="08E6C142" w14:textId="77777777" w:rsidR="00F32C07" w:rsidRPr="000B1C98"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 xml:space="preserve">Kişilerin </w:t>
      </w:r>
      <w:r>
        <w:rPr>
          <w:rFonts w:ascii="Times New Roman" w:eastAsia="Times New Roman" w:hAnsi="Times New Roman" w:cs="Times New Roman"/>
          <w:color w:val="000000"/>
          <w:kern w:val="0"/>
          <w:lang w:eastAsia="tr-TR"/>
          <w14:ligatures w14:val="none"/>
        </w:rPr>
        <w:t xml:space="preserve">ulus </w:t>
      </w:r>
      <w:r w:rsidRPr="000B1C98">
        <w:rPr>
          <w:rFonts w:ascii="Times New Roman" w:eastAsia="Times New Roman" w:hAnsi="Times New Roman" w:cs="Times New Roman"/>
          <w:color w:val="000000"/>
          <w:kern w:val="0"/>
          <w:lang w:eastAsia="tr-TR"/>
          <w14:ligatures w14:val="none"/>
        </w:rPr>
        <w:t>ve etnik aidiyetlerinin gerekmediği halde belirtilmesi, açık ya da örtük damgalamaya işaret eden ifade kullanılması söz konusu mu?</w:t>
      </w:r>
      <w:r>
        <w:rPr>
          <w:rFonts w:ascii="Times New Roman" w:eastAsia="Times New Roman" w:hAnsi="Times New Roman" w:cs="Times New Roman"/>
          <w:color w:val="000000"/>
          <w:kern w:val="0"/>
          <w:lang w:eastAsia="tr-TR"/>
          <w14:ligatures w14:val="none"/>
        </w:rPr>
        <w:t xml:space="preserve"> (</w:t>
      </w:r>
      <w:proofErr w:type="gramStart"/>
      <w:r>
        <w:rPr>
          <w:rFonts w:ascii="Times New Roman" w:eastAsia="Times New Roman" w:hAnsi="Times New Roman" w:cs="Times New Roman"/>
          <w:color w:val="000000"/>
          <w:kern w:val="0"/>
          <w:lang w:eastAsia="tr-TR"/>
          <w14:ligatures w14:val="none"/>
        </w:rPr>
        <w:t>yurttaşı</w:t>
      </w:r>
      <w:proofErr w:type="gramEnd"/>
      <w:r>
        <w:rPr>
          <w:rFonts w:ascii="Times New Roman" w:eastAsia="Times New Roman" w:hAnsi="Times New Roman" w:cs="Times New Roman"/>
          <w:color w:val="000000"/>
          <w:kern w:val="0"/>
          <w:lang w:eastAsia="tr-TR"/>
          <w14:ligatures w14:val="none"/>
        </w:rPr>
        <w:t xml:space="preserve"> olduğu ülkenin belirtilmesi gerektiğinde “yurttaşlık” ifadesi kullanılabilir.)</w:t>
      </w:r>
    </w:p>
    <w:p w14:paraId="1790C863"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Mülteci, sığınmacı, yerinden edilmiş bireylerle ilgili durumlarını belirten terimler uygun şekilde kullanılmış mı, statüleri ile ilişkili açık ya da örtük damgalayıcı, yargılayıcı, genellemeci ifadeler mevcut mu?</w:t>
      </w:r>
    </w:p>
    <w:p w14:paraId="28644C68"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 xml:space="preserve">Hastalık tanı ya da belirtilerini belirli bir grupla (cinsiyet, cinsel kimlik, etnik </w:t>
      </w:r>
      <w:r>
        <w:rPr>
          <w:rFonts w:ascii="Times New Roman" w:eastAsia="Times New Roman" w:hAnsi="Times New Roman" w:cs="Times New Roman"/>
          <w:color w:val="000000"/>
          <w:kern w:val="0"/>
          <w:lang w:eastAsia="tr-TR"/>
          <w14:ligatures w14:val="none"/>
        </w:rPr>
        <w:t xml:space="preserve">grup </w:t>
      </w:r>
      <w:r w:rsidRPr="000B1C98">
        <w:rPr>
          <w:rFonts w:ascii="Times New Roman" w:eastAsia="Times New Roman" w:hAnsi="Times New Roman" w:cs="Times New Roman"/>
          <w:color w:val="000000"/>
          <w:kern w:val="0"/>
          <w:lang w:eastAsia="tr-TR"/>
          <w14:ligatures w14:val="none"/>
        </w:rPr>
        <w:t xml:space="preserve">ya da </w:t>
      </w:r>
      <w:r>
        <w:rPr>
          <w:rFonts w:ascii="Times New Roman" w:eastAsia="Times New Roman" w:hAnsi="Times New Roman" w:cs="Times New Roman"/>
          <w:color w:val="000000"/>
          <w:kern w:val="0"/>
          <w:lang w:eastAsia="tr-TR"/>
          <w14:ligatures w14:val="none"/>
        </w:rPr>
        <w:t>inanç grubu</w:t>
      </w:r>
      <w:r w:rsidRPr="000B1C98">
        <w:rPr>
          <w:rFonts w:ascii="Times New Roman" w:eastAsia="Times New Roman" w:hAnsi="Times New Roman" w:cs="Times New Roman"/>
          <w:color w:val="000000"/>
          <w:kern w:val="0"/>
          <w:lang w:eastAsia="tr-TR"/>
          <w14:ligatures w14:val="none"/>
        </w:rPr>
        <w:t>) bağdaştırma ya da belirli bir gruba atfetme söz konusu mu?</w:t>
      </w:r>
    </w:p>
    <w:p w14:paraId="2AD40331"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Hastalık ya da tanı isimleri bireyi önceleyerek uygun şekilde kullanılmış mı?</w:t>
      </w:r>
    </w:p>
    <w:p w14:paraId="228B42FC" w14:textId="77777777" w:rsidR="00F32C07" w:rsidRPr="000B1C98"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Engelli bireyleri genelleştiren, kahraman gibi ya da zayıf, savunmasız algılanmalarına neden olan ifadeler mevcut mu?</w:t>
      </w:r>
    </w:p>
    <w:p w14:paraId="53958703" w14:textId="77777777" w:rsidR="00F32C07" w:rsidRPr="0074123F" w:rsidRDefault="00F32C07" w:rsidP="00F32C07">
      <w:pPr>
        <w:spacing w:after="0" w:line="360" w:lineRule="auto"/>
        <w:ind w:left="810"/>
        <w:jc w:val="both"/>
        <w:rPr>
          <w:rFonts w:ascii="Times New Roman" w:eastAsia="Times New Roman" w:hAnsi="Times New Roman" w:cs="Times New Roman"/>
          <w:color w:val="000000"/>
          <w:kern w:val="0"/>
          <w:lang w:eastAsia="tr-TR"/>
          <w14:ligatures w14:val="none"/>
        </w:rPr>
      </w:pPr>
      <w:r w:rsidRPr="0074123F">
        <w:rPr>
          <w:rFonts w:ascii="Times New Roman" w:eastAsia="Times New Roman" w:hAnsi="Times New Roman" w:cs="Times New Roman"/>
          <w:color w:val="000000"/>
          <w:kern w:val="0"/>
          <w:lang w:eastAsia="tr-TR"/>
          <w14:ligatures w14:val="none"/>
        </w:rPr>
        <w:t> </w:t>
      </w:r>
    </w:p>
    <w:p w14:paraId="2A696EE5" w14:textId="77777777" w:rsidR="00F32C07" w:rsidRPr="0074123F" w:rsidRDefault="00F32C07" w:rsidP="00F32C07">
      <w:pPr>
        <w:spacing w:after="0" w:line="360" w:lineRule="auto"/>
        <w:ind w:hanging="270"/>
        <w:jc w:val="both"/>
        <w:rPr>
          <w:rFonts w:ascii="Times New Roman" w:eastAsia="Times New Roman" w:hAnsi="Times New Roman" w:cs="Times New Roman"/>
          <w:color w:val="000000"/>
          <w:kern w:val="0"/>
          <w:lang w:eastAsia="tr-TR"/>
          <w14:ligatures w14:val="none"/>
        </w:rPr>
      </w:pPr>
      <w:r w:rsidRPr="0074123F">
        <w:rPr>
          <w:rFonts w:ascii="Times New Roman" w:eastAsia="Times New Roman" w:hAnsi="Times New Roman" w:cs="Times New Roman"/>
          <w:color w:val="000000"/>
          <w:kern w:val="0"/>
          <w:lang w:eastAsia="tr-TR"/>
          <w14:ligatures w14:val="none"/>
        </w:rPr>
        <w:t>2. </w:t>
      </w:r>
      <w:r w:rsidRPr="0074123F">
        <w:rPr>
          <w:rFonts w:ascii="Times New Roman" w:eastAsia="Times New Roman" w:hAnsi="Times New Roman" w:cs="Times New Roman"/>
          <w:b/>
          <w:bCs/>
          <w:color w:val="000000"/>
          <w:kern w:val="0"/>
          <w:lang w:eastAsia="tr-TR"/>
          <w14:ligatures w14:val="none"/>
        </w:rPr>
        <w:t>Görsel materyal kullanımı</w:t>
      </w:r>
    </w:p>
    <w:p w14:paraId="29D01F89" w14:textId="77777777" w:rsidR="00F32C07" w:rsidRDefault="00F32C07" w:rsidP="00F32C07">
      <w:pPr>
        <w:spacing w:after="0" w:line="360" w:lineRule="auto"/>
        <w:ind w:left="270"/>
        <w:jc w:val="both"/>
        <w:rPr>
          <w:rFonts w:ascii="Times New Roman" w:eastAsia="Times New Roman" w:hAnsi="Times New Roman" w:cs="Times New Roman"/>
          <w:color w:val="000000"/>
          <w:kern w:val="0"/>
          <w:lang w:eastAsia="tr-TR"/>
          <w14:ligatures w14:val="none"/>
        </w:rPr>
      </w:pPr>
      <w:r w:rsidRPr="0074123F">
        <w:rPr>
          <w:rFonts w:ascii="Times New Roman" w:eastAsia="Times New Roman" w:hAnsi="Times New Roman" w:cs="Times New Roman"/>
          <w:b/>
          <w:bCs/>
          <w:color w:val="000000"/>
          <w:kern w:val="0"/>
          <w:lang w:eastAsia="tr-TR"/>
          <w14:ligatures w14:val="none"/>
        </w:rPr>
        <w:lastRenderedPageBreak/>
        <w:t>Çeşitli ve dengeli temsil</w:t>
      </w:r>
      <w:r>
        <w:rPr>
          <w:rFonts w:ascii="Times New Roman" w:eastAsia="Times New Roman" w:hAnsi="Times New Roman" w:cs="Times New Roman"/>
          <w:b/>
          <w:bCs/>
          <w:color w:val="000000"/>
          <w:kern w:val="0"/>
          <w:lang w:eastAsia="tr-TR"/>
          <w14:ligatures w14:val="none"/>
        </w:rPr>
        <w:t xml:space="preserve"> seçimi ve d</w:t>
      </w:r>
      <w:r w:rsidRPr="0074123F">
        <w:rPr>
          <w:rFonts w:ascii="Times New Roman" w:eastAsia="Times New Roman" w:hAnsi="Times New Roman" w:cs="Times New Roman"/>
          <w:b/>
          <w:bCs/>
          <w:color w:val="000000"/>
          <w:kern w:val="0"/>
          <w:lang w:eastAsia="tr-TR"/>
          <w14:ligatures w14:val="none"/>
        </w:rPr>
        <w:t>amgalamadan kaçınma</w:t>
      </w:r>
      <w:r w:rsidRPr="0074123F">
        <w:rPr>
          <w:rFonts w:ascii="Times New Roman" w:eastAsia="Times New Roman" w:hAnsi="Times New Roman" w:cs="Times New Roman"/>
          <w:color w:val="000000"/>
          <w:kern w:val="0"/>
          <w:lang w:eastAsia="tr-TR"/>
          <w14:ligatures w14:val="none"/>
        </w:rPr>
        <w:t xml:space="preserve">: </w:t>
      </w:r>
    </w:p>
    <w:p w14:paraId="3056842A"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Fotoğraflar ve ikonlar farklı yaş, etnik köken, toplumsal cinsiyet kimliklerini ve engelli bireyleri eşit biçimde göstermeli.</w:t>
      </w:r>
    </w:p>
    <w:p w14:paraId="02191E59"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Görsellerde erkeklerin ve kadınların geleneksel rollerde yer almadığına dikkat edilmeli.</w:t>
      </w:r>
    </w:p>
    <w:p w14:paraId="18ADDCB4"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Toplumsal cinsiyet kalıp yargılarını yeniden üreten görseller kullanılmamalı.</w:t>
      </w:r>
    </w:p>
    <w:p w14:paraId="60F8AADA"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Renk kullanımı ile ilgili </w:t>
      </w:r>
      <w:proofErr w:type="spellStart"/>
      <w:r w:rsidRPr="000B1C98">
        <w:rPr>
          <w:rFonts w:ascii="Times New Roman" w:eastAsia="Times New Roman" w:hAnsi="Times New Roman" w:cs="Times New Roman"/>
          <w:color w:val="000000"/>
          <w:kern w:val="0"/>
          <w:lang w:eastAsia="tr-TR"/>
          <w14:ligatures w14:val="none"/>
        </w:rPr>
        <w:t>kalıpyargılardan</w:t>
      </w:r>
      <w:proofErr w:type="spellEnd"/>
      <w:r w:rsidRPr="000B1C98">
        <w:rPr>
          <w:rFonts w:ascii="Times New Roman" w:eastAsia="Times New Roman" w:hAnsi="Times New Roman" w:cs="Times New Roman"/>
          <w:color w:val="000000"/>
          <w:kern w:val="0"/>
          <w:lang w:eastAsia="tr-TR"/>
          <w14:ligatures w14:val="none"/>
        </w:rPr>
        <w:t xml:space="preserve"> kaçınılmalı.</w:t>
      </w:r>
    </w:p>
    <w:p w14:paraId="3EBF4649" w14:textId="77777777" w:rsidR="00F32C07" w:rsidRPr="009B5A68"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Travmaya maruz kalan/travma deneyimi olan</w:t>
      </w:r>
      <w:r w:rsidRPr="009B5A68">
        <w:rPr>
          <w:rFonts w:ascii="Times New Roman" w:eastAsia="Times New Roman" w:hAnsi="Times New Roman" w:cs="Times New Roman"/>
          <w:color w:val="000000"/>
          <w:kern w:val="0"/>
          <w:lang w:eastAsia="tr-TR"/>
          <w14:ligatures w14:val="none"/>
        </w:rPr>
        <w:t xml:space="preserve"> </w:t>
      </w:r>
      <w:r>
        <w:rPr>
          <w:rFonts w:ascii="Times New Roman" w:eastAsia="Times New Roman" w:hAnsi="Times New Roman" w:cs="Times New Roman"/>
          <w:color w:val="000000"/>
          <w:kern w:val="0"/>
          <w:lang w:eastAsia="tr-TR"/>
          <w14:ligatures w14:val="none"/>
        </w:rPr>
        <w:t xml:space="preserve">ya da riske maruz bırakılan </w:t>
      </w:r>
      <w:proofErr w:type="spellStart"/>
      <w:r w:rsidRPr="009B5A68">
        <w:rPr>
          <w:rFonts w:ascii="Times New Roman" w:eastAsia="Times New Roman" w:hAnsi="Times New Roman" w:cs="Times New Roman"/>
          <w:color w:val="000000"/>
          <w:kern w:val="0"/>
          <w:lang w:eastAsia="tr-TR"/>
          <w14:ligatures w14:val="none"/>
        </w:rPr>
        <w:t>kişiyi</w:t>
      </w:r>
      <w:proofErr w:type="spellEnd"/>
      <w:r w:rsidRPr="009B5A68">
        <w:rPr>
          <w:rFonts w:ascii="Times New Roman" w:eastAsia="Times New Roman" w:hAnsi="Times New Roman" w:cs="Times New Roman"/>
          <w:color w:val="000000"/>
          <w:kern w:val="0"/>
          <w:lang w:eastAsia="tr-TR"/>
          <w14:ligatures w14:val="none"/>
        </w:rPr>
        <w:t xml:space="preserve"> kurban olarak gösteren ve yanlış inanışları yeniden üreten temsiller kullanılmamalı.</w:t>
      </w:r>
    </w:p>
    <w:p w14:paraId="4AF8373C"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Engelli bireyleri özellikle yardıma muhtaç şekilde gösteren materyallerden kaçınmalı.</w:t>
      </w:r>
    </w:p>
    <w:p w14:paraId="2F6BD509"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Görsellerde belirli tanıları belirli cinsiyetlerle, cinsel kimlik ya da ırk ve etnik kökenle özdeşleştiren klişelerden uzak durmalı (Örneğin “yeme bozukluğu” ile</w:t>
      </w:r>
      <w:r>
        <w:rPr>
          <w:rFonts w:ascii="Times New Roman" w:eastAsia="Times New Roman" w:hAnsi="Times New Roman" w:cs="Times New Roman"/>
          <w:color w:val="000000"/>
          <w:kern w:val="0"/>
          <w:lang w:eastAsia="tr-TR"/>
          <w14:ligatures w14:val="none"/>
        </w:rPr>
        <w:t xml:space="preserve"> </w:t>
      </w:r>
      <w:r w:rsidRPr="000B1C98">
        <w:rPr>
          <w:rFonts w:ascii="Times New Roman" w:eastAsia="Times New Roman" w:hAnsi="Times New Roman" w:cs="Times New Roman"/>
          <w:color w:val="000000"/>
          <w:kern w:val="0"/>
          <w:lang w:eastAsia="tr-TR"/>
          <w14:ligatures w14:val="none"/>
        </w:rPr>
        <w:t xml:space="preserve">genç kadınları, “madde bağımlılığı” veya “öfke patlaması” ile </w:t>
      </w:r>
      <w:r>
        <w:rPr>
          <w:rFonts w:ascii="Times New Roman" w:eastAsia="Times New Roman" w:hAnsi="Times New Roman" w:cs="Times New Roman"/>
          <w:color w:val="000000"/>
          <w:kern w:val="0"/>
          <w:lang w:eastAsia="tr-TR"/>
          <w14:ligatures w14:val="none"/>
        </w:rPr>
        <w:t xml:space="preserve">erkekleri HIV tanısı ile eşcinsel bireyleri </w:t>
      </w:r>
      <w:r w:rsidRPr="000B1C98">
        <w:rPr>
          <w:rFonts w:ascii="Times New Roman" w:eastAsia="Times New Roman" w:hAnsi="Times New Roman" w:cs="Times New Roman"/>
          <w:color w:val="000000"/>
          <w:kern w:val="0"/>
          <w:lang w:eastAsia="tr-TR"/>
          <w14:ligatures w14:val="none"/>
        </w:rPr>
        <w:t xml:space="preserve">ilişkilendiren </w:t>
      </w:r>
      <w:r>
        <w:rPr>
          <w:rFonts w:ascii="Times New Roman" w:eastAsia="Times New Roman" w:hAnsi="Times New Roman" w:cs="Times New Roman"/>
          <w:color w:val="000000"/>
          <w:kern w:val="0"/>
          <w:lang w:eastAsia="tr-TR"/>
          <w14:ligatures w14:val="none"/>
        </w:rPr>
        <w:t>görseller</w:t>
      </w:r>
      <w:r w:rsidRPr="000B1C98">
        <w:rPr>
          <w:rFonts w:ascii="Times New Roman" w:eastAsia="Times New Roman" w:hAnsi="Times New Roman" w:cs="Times New Roman"/>
          <w:color w:val="000000"/>
          <w:kern w:val="0"/>
          <w:lang w:eastAsia="tr-TR"/>
          <w14:ligatures w14:val="none"/>
        </w:rPr>
        <w:t xml:space="preserve"> seçmek yerine; her cinsiyetten ve kimlikten bireyleri terapi, destek grubu, hobi etkinliği gibi güçlendirici bağlamlarda göster</w:t>
      </w:r>
      <w:r>
        <w:rPr>
          <w:rFonts w:ascii="Times New Roman" w:eastAsia="Times New Roman" w:hAnsi="Times New Roman" w:cs="Times New Roman"/>
          <w:color w:val="000000"/>
          <w:kern w:val="0"/>
          <w:lang w:eastAsia="tr-TR"/>
          <w14:ligatures w14:val="none"/>
        </w:rPr>
        <w:t>mek tercih edilmeli</w:t>
      </w:r>
      <w:r w:rsidRPr="000B1C98">
        <w:rPr>
          <w:rFonts w:ascii="Times New Roman" w:eastAsia="Times New Roman" w:hAnsi="Times New Roman" w:cs="Times New Roman"/>
          <w:color w:val="000000"/>
          <w:kern w:val="0"/>
          <w:lang w:eastAsia="tr-TR"/>
          <w14:ligatures w14:val="none"/>
        </w:rPr>
        <w:t>)</w:t>
      </w:r>
    </w:p>
    <w:p w14:paraId="56D884BF" w14:textId="77777777" w:rsidR="00F32C07"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Cinsel travma ile ilgili metinlerde çocuk görseli kullanılmamalı.</w:t>
      </w:r>
    </w:p>
    <w:p w14:paraId="4B69825B" w14:textId="77777777" w:rsidR="00F32C07" w:rsidRPr="000B1C98" w:rsidRDefault="00F32C07" w:rsidP="00F32C07">
      <w:pPr>
        <w:pStyle w:val="ListeParagraf"/>
        <w:numPr>
          <w:ilvl w:val="0"/>
          <w:numId w:val="4"/>
        </w:numPr>
        <w:spacing w:after="0" w:line="360" w:lineRule="auto"/>
        <w:jc w:val="both"/>
        <w:rPr>
          <w:rFonts w:ascii="Times New Roman" w:eastAsia="Times New Roman" w:hAnsi="Times New Roman" w:cs="Times New Roman"/>
          <w:color w:val="000000"/>
          <w:kern w:val="0"/>
          <w:lang w:eastAsia="tr-TR"/>
          <w14:ligatures w14:val="none"/>
        </w:rPr>
      </w:pPr>
      <w:r w:rsidRPr="000B1C98">
        <w:rPr>
          <w:rFonts w:ascii="Times New Roman" w:eastAsia="Times New Roman" w:hAnsi="Times New Roman" w:cs="Times New Roman"/>
          <w:color w:val="000000"/>
          <w:kern w:val="0"/>
          <w:lang w:eastAsia="tr-TR"/>
          <w14:ligatures w14:val="none"/>
        </w:rPr>
        <w:t xml:space="preserve">Cinsel istismara yönelik koruyucu/önleyici bilgi içeren yazılarda </w:t>
      </w:r>
      <w:r>
        <w:rPr>
          <w:rFonts w:ascii="Times New Roman" w:eastAsia="Times New Roman" w:hAnsi="Times New Roman" w:cs="Times New Roman"/>
          <w:color w:val="000000"/>
          <w:kern w:val="0"/>
          <w:lang w:eastAsia="tr-TR"/>
          <w14:ligatures w14:val="none"/>
        </w:rPr>
        <w:t xml:space="preserve">tek bir </w:t>
      </w:r>
      <w:r w:rsidRPr="000B1C98">
        <w:rPr>
          <w:rFonts w:ascii="Times New Roman" w:eastAsia="Times New Roman" w:hAnsi="Times New Roman" w:cs="Times New Roman"/>
          <w:color w:val="000000"/>
          <w:kern w:val="0"/>
          <w:lang w:eastAsia="tr-TR"/>
          <w14:ligatures w14:val="none"/>
        </w:rPr>
        <w:t>cinsiyet</w:t>
      </w:r>
      <w:r>
        <w:rPr>
          <w:rFonts w:ascii="Times New Roman" w:eastAsia="Times New Roman" w:hAnsi="Times New Roman" w:cs="Times New Roman"/>
          <w:color w:val="000000"/>
          <w:kern w:val="0"/>
          <w:lang w:eastAsia="tr-TR"/>
          <w14:ligatures w14:val="none"/>
        </w:rPr>
        <w:t>i</w:t>
      </w:r>
      <w:r w:rsidRPr="000B1C98">
        <w:rPr>
          <w:rFonts w:ascii="Times New Roman" w:eastAsia="Times New Roman" w:hAnsi="Times New Roman" w:cs="Times New Roman"/>
          <w:color w:val="000000"/>
          <w:kern w:val="0"/>
          <w:lang w:eastAsia="tr-TR"/>
          <w14:ligatures w14:val="none"/>
        </w:rPr>
        <w:t xml:space="preserve"> içeren </w:t>
      </w:r>
      <w:r>
        <w:rPr>
          <w:rFonts w:ascii="Times New Roman" w:eastAsia="Times New Roman" w:hAnsi="Times New Roman" w:cs="Times New Roman"/>
          <w:color w:val="000000"/>
          <w:kern w:val="0"/>
          <w:lang w:eastAsia="tr-TR"/>
          <w14:ligatures w14:val="none"/>
        </w:rPr>
        <w:t>görseller</w:t>
      </w:r>
      <w:r w:rsidRPr="000B1C98">
        <w:rPr>
          <w:rFonts w:ascii="Times New Roman" w:eastAsia="Times New Roman" w:hAnsi="Times New Roman" w:cs="Times New Roman"/>
          <w:color w:val="000000"/>
          <w:kern w:val="0"/>
          <w:lang w:eastAsia="tr-TR"/>
          <w14:ligatures w14:val="none"/>
        </w:rPr>
        <w:t xml:space="preserve"> kullanılmamalı</w:t>
      </w:r>
      <w:r>
        <w:rPr>
          <w:rFonts w:ascii="Times New Roman" w:eastAsia="Times New Roman" w:hAnsi="Times New Roman" w:cs="Times New Roman"/>
          <w:color w:val="000000"/>
          <w:kern w:val="0"/>
          <w:lang w:eastAsia="tr-TR"/>
          <w14:ligatures w14:val="none"/>
        </w:rPr>
        <w:t>dır.</w:t>
      </w:r>
    </w:p>
    <w:p w14:paraId="29BAB746" w14:textId="77777777" w:rsidR="00F32C07" w:rsidRPr="0074123F" w:rsidRDefault="00F32C07" w:rsidP="00F32C07">
      <w:pPr>
        <w:spacing w:after="0" w:line="360" w:lineRule="auto"/>
        <w:ind w:left="270"/>
        <w:jc w:val="both"/>
        <w:rPr>
          <w:rFonts w:ascii="Times New Roman" w:eastAsia="Times New Roman" w:hAnsi="Times New Roman" w:cs="Times New Roman"/>
          <w:color w:val="000000"/>
          <w:kern w:val="0"/>
          <w:lang w:eastAsia="tr-TR"/>
          <w14:ligatures w14:val="none"/>
        </w:rPr>
      </w:pPr>
      <w:r w:rsidRPr="0074123F">
        <w:rPr>
          <w:rFonts w:ascii="Times New Roman" w:eastAsia="Times New Roman" w:hAnsi="Times New Roman" w:cs="Times New Roman"/>
          <w:color w:val="000000"/>
          <w:kern w:val="0"/>
          <w:lang w:eastAsia="tr-TR"/>
          <w14:ligatures w14:val="none"/>
        </w:rPr>
        <w:t> </w:t>
      </w:r>
    </w:p>
    <w:p w14:paraId="7B15C694" w14:textId="77777777" w:rsidR="00F32C07" w:rsidRPr="00335A98" w:rsidRDefault="00F32C07" w:rsidP="00F32C07">
      <w:pPr>
        <w:pStyle w:val="ListeParagraf"/>
        <w:numPr>
          <w:ilvl w:val="0"/>
          <w:numId w:val="3"/>
        </w:numPr>
        <w:spacing w:line="360" w:lineRule="auto"/>
        <w:jc w:val="both"/>
        <w:rPr>
          <w:rFonts w:ascii="Times New Roman" w:hAnsi="Times New Roman" w:cs="Times New Roman"/>
          <w:b/>
          <w:bCs/>
        </w:rPr>
      </w:pPr>
      <w:r w:rsidRPr="00335A98">
        <w:rPr>
          <w:rFonts w:ascii="Times New Roman" w:hAnsi="Times New Roman" w:cs="Times New Roman"/>
          <w:b/>
          <w:bCs/>
        </w:rPr>
        <w:t>Araştırma ve literatür sunumlarında temsilde eşitlik</w:t>
      </w:r>
    </w:p>
    <w:p w14:paraId="0D7006EB" w14:textId="77777777" w:rsidR="00F32C07" w:rsidRPr="00FF531D" w:rsidRDefault="00F32C07" w:rsidP="00F32C07">
      <w:pPr>
        <w:spacing w:line="360" w:lineRule="auto"/>
        <w:jc w:val="both"/>
        <w:rPr>
          <w:rFonts w:ascii="Times New Roman" w:hAnsi="Times New Roman" w:cs="Times New Roman"/>
        </w:rPr>
      </w:pPr>
      <w:r>
        <w:rPr>
          <w:rFonts w:ascii="Times New Roman" w:hAnsi="Times New Roman" w:cs="Times New Roman"/>
        </w:rPr>
        <w:t>T</w:t>
      </w:r>
      <w:r w:rsidRPr="00E4431E">
        <w:rPr>
          <w:rFonts w:ascii="Times New Roman" w:hAnsi="Times New Roman" w:cs="Times New Roman"/>
        </w:rPr>
        <w:t xml:space="preserve">oplumsal </w:t>
      </w:r>
      <w:r w:rsidRPr="00503B2B">
        <w:rPr>
          <w:rFonts w:ascii="Times New Roman" w:hAnsi="Times New Roman" w:cs="Times New Roman"/>
        </w:rPr>
        <w:t>cinsiyet eşitliğini gözeten ve ayrımcılık karşıtı yaklaşım, yalnızca sunumda değil, kullanılan verilerin analizi ve yorumlanması süreçlerinde de uygulanmalıdır.</w:t>
      </w:r>
      <w:r w:rsidRPr="00FF531D">
        <w:rPr>
          <w:rFonts w:ascii="Times New Roman" w:hAnsi="Times New Roman" w:cs="Times New Roman"/>
        </w:rPr>
        <w:t xml:space="preserve"> </w:t>
      </w:r>
      <w:r w:rsidRPr="00503B2B">
        <w:rPr>
          <w:rFonts w:ascii="Times New Roman" w:hAnsi="Times New Roman" w:cs="Times New Roman"/>
        </w:rPr>
        <w:t xml:space="preserve">Toplumsal cinsiyet çeşitliliğinin </w:t>
      </w:r>
      <w:r>
        <w:rPr>
          <w:rFonts w:ascii="Times New Roman" w:hAnsi="Times New Roman" w:cs="Times New Roman"/>
        </w:rPr>
        <w:t>dahil edilmesi</w:t>
      </w:r>
      <w:r w:rsidRPr="00503B2B">
        <w:rPr>
          <w:rFonts w:ascii="Times New Roman" w:hAnsi="Times New Roman" w:cs="Times New Roman"/>
        </w:rPr>
        <w:t>, araştırmanın toplumsal gerçeklikle daha uyumlu olmasını ve farklı grupların deneyimlerinin görünür kılınmasını sağlar. Bu, bilimsel çalışmalarda çeşitliliğin ve eşitliğin artmasına katkıda bulunarak, politika geliştirme ve uygulamada da daha etkili sonuçlar elde etmeye yardımcı olur.</w:t>
      </w:r>
    </w:p>
    <w:p w14:paraId="1DC60F1C" w14:textId="77777777" w:rsidR="00F32C07" w:rsidRDefault="00F32C07" w:rsidP="00F32C07">
      <w:pPr>
        <w:pStyle w:val="NormalWeb"/>
        <w:spacing w:line="360" w:lineRule="auto"/>
        <w:jc w:val="both"/>
      </w:pPr>
      <w:r w:rsidRPr="00503B2B">
        <w:rPr>
          <w:b/>
          <w:bCs/>
        </w:rPr>
        <w:t>Veri ve grafiklerde ayrıştırma</w:t>
      </w:r>
      <w:r w:rsidRPr="00503B2B">
        <w:t xml:space="preserve">: </w:t>
      </w:r>
    </w:p>
    <w:p w14:paraId="523E5F51" w14:textId="77777777" w:rsidR="00F32C07" w:rsidRPr="00503B2B" w:rsidRDefault="00F32C07" w:rsidP="00F32C07">
      <w:pPr>
        <w:pStyle w:val="NormalWeb"/>
        <w:numPr>
          <w:ilvl w:val="0"/>
          <w:numId w:val="4"/>
        </w:numPr>
        <w:spacing w:line="360" w:lineRule="auto"/>
        <w:jc w:val="both"/>
      </w:pPr>
      <w:r w:rsidRPr="00503B2B">
        <w:t>Sonuç tablolarında ve grafiklerde daima cinsiyet/toplumsal cinsiyet grupları ayrı ayrı raporlanmalı; “toplulaştırılmış ortalama” tek başına verilmemeli, bu tür ortalamaların hangi gruplardan elde edildiği açıkça belirtilmel</w:t>
      </w:r>
      <w:r>
        <w:t>i. (</w:t>
      </w:r>
      <w:r w:rsidRPr="00503B2B">
        <w:t>Gruplar arası farklılıklar istatistiksel olarak anlamlı olmasa dahi, bu verilerin ayrı ayrı</w:t>
      </w:r>
      <w:r>
        <w:t xml:space="preserve"> bildirilmesi</w:t>
      </w:r>
      <w:r w:rsidRPr="00503B2B">
        <w:t>, görünürlük ve temsiliyet açısından önemlidir.</w:t>
      </w:r>
      <w:r>
        <w:t>)</w:t>
      </w:r>
    </w:p>
    <w:p w14:paraId="3DDB7E78" w14:textId="77777777" w:rsidR="00F32C07" w:rsidRDefault="00F32C07" w:rsidP="00F32C07">
      <w:pPr>
        <w:spacing w:line="360" w:lineRule="auto"/>
        <w:jc w:val="both"/>
        <w:rPr>
          <w:rFonts w:ascii="Times New Roman" w:hAnsi="Times New Roman" w:cs="Times New Roman"/>
        </w:rPr>
      </w:pPr>
      <w:r w:rsidRPr="00503B2B">
        <w:rPr>
          <w:rFonts w:ascii="Times New Roman" w:hAnsi="Times New Roman" w:cs="Times New Roman"/>
          <w:b/>
          <w:bCs/>
        </w:rPr>
        <w:lastRenderedPageBreak/>
        <w:t>Eşit temsil denetimi</w:t>
      </w:r>
      <w:r w:rsidRPr="00503B2B">
        <w:rPr>
          <w:rFonts w:ascii="Times New Roman" w:hAnsi="Times New Roman" w:cs="Times New Roman"/>
        </w:rPr>
        <w:t xml:space="preserve">: </w:t>
      </w:r>
    </w:p>
    <w:p w14:paraId="288F857B" w14:textId="77777777" w:rsidR="00F32C07" w:rsidRDefault="00F32C07" w:rsidP="00F32C07">
      <w:pPr>
        <w:pStyle w:val="ListeParagraf"/>
        <w:numPr>
          <w:ilvl w:val="0"/>
          <w:numId w:val="4"/>
        </w:numPr>
        <w:spacing w:line="360" w:lineRule="auto"/>
        <w:jc w:val="both"/>
        <w:rPr>
          <w:rFonts w:ascii="Times New Roman" w:hAnsi="Times New Roman" w:cs="Times New Roman"/>
        </w:rPr>
      </w:pPr>
      <w:r w:rsidRPr="000B1C98">
        <w:rPr>
          <w:rFonts w:ascii="Times New Roman" w:hAnsi="Times New Roman" w:cs="Times New Roman"/>
        </w:rPr>
        <w:t>Sunum slaytlarında görsel veya metinle yer verilen örnek vaka, referans araştırma ya da literatür taramalarında yalnızca belirli cinsiyetlerin ya da toplumsal kesimlerin deneyimlerine odaklanılmamalı, kadın, erkek ve toplumsal cinsiyet çeşitliliğine sahip bireylerin sayısal dengesi kontrol edilmeli, gerekirse eksik temsiller dengeleyici biçimde güncellenmeli, akademik temsilde kapsayıcılık artırılmalıdır.</w:t>
      </w:r>
    </w:p>
    <w:p w14:paraId="250088E4" w14:textId="77777777" w:rsidR="00F32C07" w:rsidRDefault="00F32C07" w:rsidP="00F32C07">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 xml:space="preserve">Hemen her konuda sunum ya da etkinlik planlanırken, etkin rolü olan kişilerin cinsiyet dağılımına özen gösterilmelidir. Örneğin; bir panel önerilirken tüm konuşmacılar ya da oturum başkanları erkekler arasından seçilmiş olmamalıdır; mutlaka benzer yetkinliğe sahip kadın meslektaşların dâhil edilmesi mümkündür.  </w:t>
      </w:r>
    </w:p>
    <w:p w14:paraId="20905810" w14:textId="77777777" w:rsidR="00F32C07" w:rsidRPr="009B5A68" w:rsidRDefault="00F32C07" w:rsidP="00F32C07">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 xml:space="preserve">Araştırma, sözlü veya yazılı bildiri ya da etkinliklerde, özellikle de ayrımcılığa maruz kalınan bir konu ele alınırken, konunun doğrudan öznesi olan, bu deneyimi yaşamış/yaşayan kişilerin sürece dahil edilmesine öncelik verilmesi uygun olacaktır. </w:t>
      </w:r>
    </w:p>
    <w:p w14:paraId="5C8F315B" w14:textId="77777777" w:rsidR="00F32C07" w:rsidRPr="00503B2B" w:rsidRDefault="00F32C07" w:rsidP="00F32C07">
      <w:pPr>
        <w:spacing w:line="360" w:lineRule="auto"/>
        <w:jc w:val="both"/>
        <w:rPr>
          <w:rFonts w:ascii="Times New Roman" w:hAnsi="Times New Roman" w:cs="Times New Roman"/>
        </w:rPr>
      </w:pPr>
    </w:p>
    <w:p w14:paraId="7C655E33" w14:textId="77777777" w:rsidR="00F32C07" w:rsidRDefault="00F32C07" w:rsidP="00F32C07">
      <w:pPr>
        <w:spacing w:after="120" w:line="240" w:lineRule="auto"/>
        <w:jc w:val="both"/>
        <w:rPr>
          <w:rFonts w:ascii="Times New Roman" w:eastAsia="Times New Roman" w:hAnsi="Times New Roman" w:cs="Times New Roman"/>
          <w:b/>
          <w:bCs/>
          <w:color w:val="000000"/>
          <w:kern w:val="0"/>
          <w:sz w:val="18"/>
          <w:szCs w:val="18"/>
          <w:lang w:eastAsia="tr-TR"/>
          <w14:ligatures w14:val="none"/>
        </w:rPr>
      </w:pPr>
    </w:p>
    <w:p w14:paraId="57DBCB2E" w14:textId="77777777" w:rsidR="00F32C07" w:rsidRPr="00660E71" w:rsidRDefault="00F32C07" w:rsidP="00F32C07">
      <w:pPr>
        <w:spacing w:after="120" w:line="240" w:lineRule="auto"/>
        <w:jc w:val="both"/>
        <w:rPr>
          <w:rFonts w:ascii="Times New Roman" w:eastAsia="Times New Roman" w:hAnsi="Times New Roman" w:cs="Times New Roman"/>
          <w:b/>
          <w:bCs/>
          <w:color w:val="000000"/>
          <w:kern w:val="0"/>
          <w:sz w:val="18"/>
          <w:szCs w:val="18"/>
          <w:lang w:eastAsia="tr-TR"/>
          <w14:ligatures w14:val="none"/>
        </w:rPr>
      </w:pPr>
      <w:r w:rsidRPr="00660E71">
        <w:rPr>
          <w:rFonts w:ascii="Times New Roman" w:eastAsia="Times New Roman" w:hAnsi="Times New Roman" w:cs="Times New Roman"/>
          <w:b/>
          <w:bCs/>
          <w:color w:val="000000"/>
          <w:kern w:val="0"/>
          <w:sz w:val="18"/>
          <w:szCs w:val="18"/>
          <w:lang w:eastAsia="tr-TR"/>
          <w14:ligatures w14:val="none"/>
        </w:rPr>
        <w:t>KAYNAKLAR</w:t>
      </w:r>
    </w:p>
    <w:p w14:paraId="260E78E8"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1. Birleşmiş Milletler Kalkınma Programı Türkiye. (2021). </w:t>
      </w:r>
      <w:r w:rsidRPr="00660E71">
        <w:rPr>
          <w:rFonts w:ascii="Times New Roman" w:eastAsia="Times New Roman" w:hAnsi="Times New Roman" w:cs="Times New Roman"/>
          <w:i/>
          <w:iCs/>
          <w:color w:val="000000"/>
          <w:kern w:val="0"/>
          <w:sz w:val="18"/>
          <w:szCs w:val="18"/>
          <w:lang w:eastAsia="tr-TR"/>
          <w14:ligatures w14:val="none"/>
        </w:rPr>
        <w:t>Toplumsal cinsiyete duyarlı iletişim rehberi</w:t>
      </w:r>
      <w:r w:rsidRPr="00660E71">
        <w:rPr>
          <w:rFonts w:ascii="Times New Roman" w:eastAsia="Times New Roman" w:hAnsi="Times New Roman" w:cs="Times New Roman"/>
          <w:color w:val="000000"/>
          <w:kern w:val="0"/>
          <w:sz w:val="18"/>
          <w:szCs w:val="18"/>
          <w:lang w:eastAsia="tr-TR"/>
          <w14:ligatures w14:val="none"/>
        </w:rPr>
        <w:t> [PDF]. UNDP. </w:t>
      </w:r>
      <w:hyperlink r:id="rId5" w:history="1">
        <w:r w:rsidRPr="00660E71">
          <w:rPr>
            <w:rFonts w:ascii="Times New Roman" w:eastAsia="Times New Roman" w:hAnsi="Times New Roman" w:cs="Times New Roman"/>
            <w:color w:val="0000FF"/>
            <w:kern w:val="0"/>
            <w:sz w:val="18"/>
            <w:szCs w:val="18"/>
            <w:u w:val="single"/>
            <w:lang w:eastAsia="tr-TR"/>
            <w14:ligatures w14:val="none"/>
          </w:rPr>
          <w:t>https://www.undp.org/tr/turkiye/publications/toplumsal-cinsiyete-duyarli-iletisim-rehberi</w:t>
        </w:r>
      </w:hyperlink>
    </w:p>
    <w:p w14:paraId="144123EA"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2. </w:t>
      </w:r>
      <w:proofErr w:type="spellStart"/>
      <w:r w:rsidRPr="00660E71">
        <w:rPr>
          <w:rFonts w:ascii="Times New Roman" w:eastAsia="Times New Roman" w:hAnsi="Times New Roman" w:cs="Times New Roman"/>
          <w:color w:val="000000"/>
          <w:kern w:val="0"/>
          <w:sz w:val="18"/>
          <w:szCs w:val="18"/>
          <w:lang w:eastAsia="tr-TR"/>
          <w14:ligatures w14:val="none"/>
        </w:rPr>
        <w:t>Calanan</w:t>
      </w:r>
      <w:proofErr w:type="spellEnd"/>
      <w:r w:rsidRPr="00660E71">
        <w:rPr>
          <w:rFonts w:ascii="Times New Roman" w:eastAsia="Times New Roman" w:hAnsi="Times New Roman" w:cs="Times New Roman"/>
          <w:color w:val="000000"/>
          <w:kern w:val="0"/>
          <w:sz w:val="18"/>
          <w:szCs w:val="18"/>
          <w:lang w:eastAsia="tr-TR"/>
          <w14:ligatures w14:val="none"/>
        </w:rPr>
        <w:t xml:space="preserve">, R. M., </w:t>
      </w:r>
      <w:proofErr w:type="spellStart"/>
      <w:r w:rsidRPr="00660E71">
        <w:rPr>
          <w:rFonts w:ascii="Times New Roman" w:eastAsia="Times New Roman" w:hAnsi="Times New Roman" w:cs="Times New Roman"/>
          <w:color w:val="000000"/>
          <w:kern w:val="0"/>
          <w:sz w:val="18"/>
          <w:szCs w:val="18"/>
          <w:lang w:eastAsia="tr-TR"/>
          <w14:ligatures w14:val="none"/>
        </w:rPr>
        <w:t>Bonds</w:t>
      </w:r>
      <w:proofErr w:type="spellEnd"/>
      <w:r w:rsidRPr="00660E71">
        <w:rPr>
          <w:rFonts w:ascii="Times New Roman" w:eastAsia="Times New Roman" w:hAnsi="Times New Roman" w:cs="Times New Roman"/>
          <w:color w:val="000000"/>
          <w:kern w:val="0"/>
          <w:sz w:val="18"/>
          <w:szCs w:val="18"/>
          <w:lang w:eastAsia="tr-TR"/>
          <w14:ligatures w14:val="none"/>
        </w:rPr>
        <w:t xml:space="preserve">, M. E., </w:t>
      </w:r>
      <w:proofErr w:type="spellStart"/>
      <w:r w:rsidRPr="00660E71">
        <w:rPr>
          <w:rFonts w:ascii="Times New Roman" w:eastAsia="Times New Roman" w:hAnsi="Times New Roman" w:cs="Times New Roman"/>
          <w:color w:val="000000"/>
          <w:kern w:val="0"/>
          <w:sz w:val="18"/>
          <w:szCs w:val="18"/>
          <w:lang w:eastAsia="tr-TR"/>
          <w14:ligatures w14:val="none"/>
        </w:rPr>
        <w:t>Bedrosian</w:t>
      </w:r>
      <w:proofErr w:type="spellEnd"/>
      <w:r w:rsidRPr="00660E71">
        <w:rPr>
          <w:rFonts w:ascii="Times New Roman" w:eastAsia="Times New Roman" w:hAnsi="Times New Roman" w:cs="Times New Roman"/>
          <w:color w:val="000000"/>
          <w:kern w:val="0"/>
          <w:sz w:val="18"/>
          <w:szCs w:val="18"/>
          <w:lang w:eastAsia="tr-TR"/>
          <w14:ligatures w14:val="none"/>
        </w:rPr>
        <w:t xml:space="preserve">, S. R., </w:t>
      </w:r>
      <w:proofErr w:type="spellStart"/>
      <w:r w:rsidRPr="00660E71">
        <w:rPr>
          <w:rFonts w:ascii="Times New Roman" w:eastAsia="Times New Roman" w:hAnsi="Times New Roman" w:cs="Times New Roman"/>
          <w:color w:val="000000"/>
          <w:kern w:val="0"/>
          <w:sz w:val="18"/>
          <w:szCs w:val="18"/>
          <w:lang w:eastAsia="tr-TR"/>
          <w14:ligatures w14:val="none"/>
        </w:rPr>
        <w:t>Laird</w:t>
      </w:r>
      <w:proofErr w:type="spellEnd"/>
      <w:r w:rsidRPr="00660E71">
        <w:rPr>
          <w:rFonts w:ascii="Times New Roman" w:eastAsia="Times New Roman" w:hAnsi="Times New Roman" w:cs="Times New Roman"/>
          <w:color w:val="000000"/>
          <w:kern w:val="0"/>
          <w:sz w:val="18"/>
          <w:szCs w:val="18"/>
          <w:lang w:eastAsia="tr-TR"/>
          <w14:ligatures w14:val="none"/>
        </w:rPr>
        <w:t xml:space="preserve">, S. K., </w:t>
      </w:r>
      <w:proofErr w:type="spellStart"/>
      <w:r w:rsidRPr="00660E71">
        <w:rPr>
          <w:rFonts w:ascii="Times New Roman" w:eastAsia="Times New Roman" w:hAnsi="Times New Roman" w:cs="Times New Roman"/>
          <w:color w:val="000000"/>
          <w:kern w:val="0"/>
          <w:sz w:val="18"/>
          <w:szCs w:val="18"/>
          <w:lang w:eastAsia="tr-TR"/>
          <w14:ligatures w14:val="none"/>
        </w:rPr>
        <w:t>Satter</w:t>
      </w:r>
      <w:proofErr w:type="spellEnd"/>
      <w:r w:rsidRPr="00660E71">
        <w:rPr>
          <w:rFonts w:ascii="Times New Roman" w:eastAsia="Times New Roman" w:hAnsi="Times New Roman" w:cs="Times New Roman"/>
          <w:color w:val="000000"/>
          <w:kern w:val="0"/>
          <w:sz w:val="18"/>
          <w:szCs w:val="18"/>
          <w:lang w:eastAsia="tr-TR"/>
          <w14:ligatures w14:val="none"/>
        </w:rPr>
        <w:t xml:space="preserve">, D., &amp; </w:t>
      </w:r>
      <w:proofErr w:type="spellStart"/>
      <w:r w:rsidRPr="00660E71">
        <w:rPr>
          <w:rFonts w:ascii="Times New Roman" w:eastAsia="Times New Roman" w:hAnsi="Times New Roman" w:cs="Times New Roman"/>
          <w:color w:val="000000"/>
          <w:kern w:val="0"/>
          <w:sz w:val="18"/>
          <w:szCs w:val="18"/>
          <w:lang w:eastAsia="tr-TR"/>
          <w14:ligatures w14:val="none"/>
        </w:rPr>
        <w:t>Penman-Aguilar</w:t>
      </w:r>
      <w:proofErr w:type="spellEnd"/>
      <w:r w:rsidRPr="00660E71">
        <w:rPr>
          <w:rFonts w:ascii="Times New Roman" w:eastAsia="Times New Roman" w:hAnsi="Times New Roman" w:cs="Times New Roman"/>
          <w:color w:val="000000"/>
          <w:kern w:val="0"/>
          <w:sz w:val="18"/>
          <w:szCs w:val="18"/>
          <w:lang w:eastAsia="tr-TR"/>
          <w14:ligatures w14:val="none"/>
        </w:rPr>
        <w:t xml:space="preserve">, A. (2023). </w:t>
      </w:r>
      <w:proofErr w:type="spellStart"/>
      <w:r w:rsidRPr="00660E71">
        <w:rPr>
          <w:rFonts w:ascii="Times New Roman" w:eastAsia="Times New Roman" w:hAnsi="Times New Roman" w:cs="Times New Roman"/>
          <w:color w:val="000000"/>
          <w:kern w:val="0"/>
          <w:sz w:val="18"/>
          <w:szCs w:val="18"/>
          <w:lang w:eastAsia="tr-TR"/>
          <w14:ligatures w14:val="none"/>
        </w:rPr>
        <w:t>CDC’s</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guiding</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principles</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to</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promote</w:t>
      </w:r>
      <w:proofErr w:type="spellEnd"/>
      <w:r w:rsidRPr="00660E71">
        <w:rPr>
          <w:rFonts w:ascii="Times New Roman" w:eastAsia="Times New Roman" w:hAnsi="Times New Roman" w:cs="Times New Roman"/>
          <w:color w:val="000000"/>
          <w:kern w:val="0"/>
          <w:sz w:val="18"/>
          <w:szCs w:val="18"/>
          <w:lang w:eastAsia="tr-TR"/>
          <w14:ligatures w14:val="none"/>
        </w:rPr>
        <w:t xml:space="preserve"> an </w:t>
      </w:r>
      <w:proofErr w:type="spellStart"/>
      <w:r w:rsidRPr="00660E71">
        <w:rPr>
          <w:rFonts w:ascii="Times New Roman" w:eastAsia="Times New Roman" w:hAnsi="Times New Roman" w:cs="Times New Roman"/>
          <w:color w:val="000000"/>
          <w:kern w:val="0"/>
          <w:sz w:val="18"/>
          <w:szCs w:val="18"/>
          <w:lang w:eastAsia="tr-TR"/>
          <w14:ligatures w14:val="none"/>
        </w:rPr>
        <w:t>equity-centered</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approach</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to</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public</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health</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communication</w:t>
      </w:r>
      <w:proofErr w:type="spellEnd"/>
      <w:r w:rsidRPr="00660E71">
        <w:rPr>
          <w:rFonts w:ascii="Times New Roman" w:eastAsia="Times New Roman" w:hAnsi="Times New Roman" w:cs="Times New Roman"/>
          <w:color w:val="000000"/>
          <w:kern w:val="0"/>
          <w:sz w:val="18"/>
          <w:szCs w:val="18"/>
          <w:lang w:eastAsia="tr-TR"/>
          <w14:ligatures w14:val="none"/>
        </w:rPr>
        <w:t>. </w:t>
      </w:r>
      <w:proofErr w:type="spellStart"/>
      <w:r w:rsidRPr="00660E71">
        <w:rPr>
          <w:rFonts w:ascii="Times New Roman" w:eastAsia="Times New Roman" w:hAnsi="Times New Roman" w:cs="Times New Roman"/>
          <w:i/>
          <w:iCs/>
          <w:color w:val="000000"/>
          <w:kern w:val="0"/>
          <w:sz w:val="18"/>
          <w:szCs w:val="18"/>
          <w:lang w:eastAsia="tr-TR"/>
          <w14:ligatures w14:val="none"/>
        </w:rPr>
        <w:t>Preventing</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Chronic</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Disease</w:t>
      </w:r>
      <w:proofErr w:type="spellEnd"/>
      <w:r w:rsidRPr="00660E71">
        <w:rPr>
          <w:rFonts w:ascii="Times New Roman" w:eastAsia="Times New Roman" w:hAnsi="Times New Roman" w:cs="Times New Roman"/>
          <w:i/>
          <w:iCs/>
          <w:color w:val="000000"/>
          <w:kern w:val="0"/>
          <w:sz w:val="18"/>
          <w:szCs w:val="18"/>
          <w:lang w:eastAsia="tr-TR"/>
          <w14:ligatures w14:val="none"/>
        </w:rPr>
        <w:t>, 20</w:t>
      </w:r>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Article</w:t>
      </w:r>
      <w:proofErr w:type="spellEnd"/>
      <w:r w:rsidRPr="00660E71">
        <w:rPr>
          <w:rFonts w:ascii="Times New Roman" w:eastAsia="Times New Roman" w:hAnsi="Times New Roman" w:cs="Times New Roman"/>
          <w:color w:val="000000"/>
          <w:kern w:val="0"/>
          <w:sz w:val="18"/>
          <w:szCs w:val="18"/>
          <w:lang w:eastAsia="tr-TR"/>
          <w14:ligatures w14:val="none"/>
        </w:rPr>
        <w:t xml:space="preserve"> 230061. </w:t>
      </w:r>
      <w:hyperlink r:id="rId6" w:history="1">
        <w:r w:rsidRPr="00660E71">
          <w:rPr>
            <w:rFonts w:ascii="Times New Roman" w:eastAsia="Times New Roman" w:hAnsi="Times New Roman" w:cs="Times New Roman"/>
            <w:color w:val="0000FF"/>
            <w:kern w:val="0"/>
            <w:sz w:val="18"/>
            <w:szCs w:val="18"/>
            <w:u w:val="single"/>
            <w:lang w:eastAsia="tr-TR"/>
            <w14:ligatures w14:val="none"/>
          </w:rPr>
          <w:t>https://doi.org/10.5888/pcd20.230061</w:t>
        </w:r>
      </w:hyperlink>
    </w:p>
    <w:p w14:paraId="220B945D"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3. Cinsel Şiddetle Mücadele Derneği. (2018). </w:t>
      </w:r>
      <w:r w:rsidRPr="00660E71">
        <w:rPr>
          <w:rFonts w:ascii="Times New Roman" w:eastAsia="Times New Roman" w:hAnsi="Times New Roman" w:cs="Times New Roman"/>
          <w:i/>
          <w:iCs/>
          <w:color w:val="000000"/>
          <w:kern w:val="0"/>
          <w:sz w:val="18"/>
          <w:szCs w:val="18"/>
          <w:lang w:eastAsia="tr-TR"/>
          <w14:ligatures w14:val="none"/>
        </w:rPr>
        <w:t xml:space="preserve">Cinsel Şiddet Alanında Hak Temelli </w:t>
      </w:r>
      <w:proofErr w:type="gramStart"/>
      <w:r w:rsidRPr="00660E71">
        <w:rPr>
          <w:rFonts w:ascii="Times New Roman" w:eastAsia="Times New Roman" w:hAnsi="Times New Roman" w:cs="Times New Roman"/>
          <w:i/>
          <w:iCs/>
          <w:color w:val="000000"/>
          <w:kern w:val="0"/>
          <w:sz w:val="18"/>
          <w:szCs w:val="18"/>
          <w:lang w:eastAsia="tr-TR"/>
          <w14:ligatures w14:val="none"/>
        </w:rPr>
        <w:t>Yayıncılık</w:t>
      </w:r>
      <w:r w:rsidRPr="00660E71">
        <w:rPr>
          <w:rFonts w:ascii="Times New Roman" w:eastAsia="Times New Roman" w:hAnsi="Times New Roman" w:cs="Times New Roman"/>
          <w:color w:val="000000"/>
          <w:kern w:val="0"/>
          <w:sz w:val="18"/>
          <w:szCs w:val="18"/>
          <w:lang w:eastAsia="tr-TR"/>
          <w14:ligatures w14:val="none"/>
        </w:rPr>
        <w:t>[</w:t>
      </w:r>
      <w:proofErr w:type="gramEnd"/>
      <w:r w:rsidRPr="00660E71">
        <w:rPr>
          <w:rFonts w:ascii="Times New Roman" w:eastAsia="Times New Roman" w:hAnsi="Times New Roman" w:cs="Times New Roman"/>
          <w:color w:val="000000"/>
          <w:kern w:val="0"/>
          <w:sz w:val="18"/>
          <w:szCs w:val="18"/>
          <w:lang w:eastAsia="tr-TR"/>
          <w14:ligatures w14:val="none"/>
        </w:rPr>
        <w:t>PDF]. </w:t>
      </w:r>
      <w:hyperlink r:id="rId7" w:history="1">
        <w:r w:rsidRPr="00660E71">
          <w:rPr>
            <w:rFonts w:ascii="Times New Roman" w:eastAsia="Times New Roman" w:hAnsi="Times New Roman" w:cs="Times New Roman"/>
            <w:color w:val="0000FF"/>
            <w:kern w:val="0"/>
            <w:sz w:val="18"/>
            <w:szCs w:val="18"/>
            <w:u w:val="single"/>
            <w:lang w:eastAsia="tr-TR"/>
            <w14:ligatures w14:val="none"/>
          </w:rPr>
          <w:t>https://cinselsiddetlemucadele.org/wp-content/uploads/2018/12/Medya-brosur-online.pdf</w:t>
        </w:r>
      </w:hyperlink>
    </w:p>
    <w:p w14:paraId="31476AC9"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4. Cinsel Şiddetle Mücadele Derneği. (2019). </w:t>
      </w:r>
      <w:r w:rsidRPr="00660E71">
        <w:rPr>
          <w:rFonts w:ascii="Times New Roman" w:eastAsia="Times New Roman" w:hAnsi="Times New Roman" w:cs="Times New Roman"/>
          <w:i/>
          <w:iCs/>
          <w:color w:val="000000"/>
          <w:kern w:val="0"/>
          <w:sz w:val="18"/>
          <w:szCs w:val="18"/>
          <w:lang w:eastAsia="tr-TR"/>
          <w14:ligatures w14:val="none"/>
        </w:rPr>
        <w:t>Doğru Kelimeleri Kullanmak </w:t>
      </w:r>
      <w:r w:rsidRPr="00660E71">
        <w:rPr>
          <w:rFonts w:ascii="Times New Roman" w:eastAsia="Times New Roman" w:hAnsi="Times New Roman" w:cs="Times New Roman"/>
          <w:color w:val="000000"/>
          <w:kern w:val="0"/>
          <w:sz w:val="18"/>
          <w:szCs w:val="18"/>
          <w:lang w:eastAsia="tr-TR"/>
          <w14:ligatures w14:val="none"/>
        </w:rPr>
        <w:t>[PDF]. </w:t>
      </w:r>
      <w:hyperlink r:id="rId8" w:history="1">
        <w:r w:rsidRPr="00660E71">
          <w:rPr>
            <w:rFonts w:ascii="Times New Roman" w:eastAsia="Times New Roman" w:hAnsi="Times New Roman" w:cs="Times New Roman"/>
            <w:color w:val="0000FF"/>
            <w:kern w:val="0"/>
            <w:sz w:val="18"/>
            <w:szCs w:val="18"/>
            <w:u w:val="single"/>
            <w:lang w:eastAsia="tr-TR"/>
            <w14:ligatures w14:val="none"/>
          </w:rPr>
          <w:t>https://cinselsiddetlemucadele.org/wp-content/uploads/2018/01/Dogru-Kelimeler-DIGITAL2.pdf</w:t>
        </w:r>
      </w:hyperlink>
    </w:p>
    <w:p w14:paraId="1BD860F0"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5. Cinsel Şiddetle Mücadele Derneği. (2021). </w:t>
      </w:r>
      <w:r w:rsidRPr="00660E71">
        <w:rPr>
          <w:rFonts w:ascii="Times New Roman" w:eastAsia="Times New Roman" w:hAnsi="Times New Roman" w:cs="Times New Roman"/>
          <w:i/>
          <w:iCs/>
          <w:color w:val="000000"/>
          <w:kern w:val="0"/>
          <w:sz w:val="18"/>
          <w:szCs w:val="18"/>
          <w:lang w:eastAsia="tr-TR"/>
          <w14:ligatures w14:val="none"/>
        </w:rPr>
        <w:t xml:space="preserve">Cinsel Şiddet Alanında Hak Temelli </w:t>
      </w:r>
      <w:proofErr w:type="gramStart"/>
      <w:r w:rsidRPr="00660E71">
        <w:rPr>
          <w:rFonts w:ascii="Times New Roman" w:eastAsia="Times New Roman" w:hAnsi="Times New Roman" w:cs="Times New Roman"/>
          <w:i/>
          <w:iCs/>
          <w:color w:val="000000"/>
          <w:kern w:val="0"/>
          <w:sz w:val="18"/>
          <w:szCs w:val="18"/>
          <w:lang w:eastAsia="tr-TR"/>
          <w14:ligatures w14:val="none"/>
        </w:rPr>
        <w:t>Habercilik</w:t>
      </w:r>
      <w:r w:rsidRPr="00660E71">
        <w:rPr>
          <w:rFonts w:ascii="Times New Roman" w:eastAsia="Times New Roman" w:hAnsi="Times New Roman" w:cs="Times New Roman"/>
          <w:color w:val="000000"/>
          <w:kern w:val="0"/>
          <w:sz w:val="18"/>
          <w:szCs w:val="18"/>
          <w:lang w:eastAsia="tr-TR"/>
          <w14:ligatures w14:val="none"/>
        </w:rPr>
        <w:t>[</w:t>
      </w:r>
      <w:proofErr w:type="gramEnd"/>
      <w:r w:rsidRPr="00660E71">
        <w:rPr>
          <w:rFonts w:ascii="Times New Roman" w:eastAsia="Times New Roman" w:hAnsi="Times New Roman" w:cs="Times New Roman"/>
          <w:color w:val="000000"/>
          <w:kern w:val="0"/>
          <w:sz w:val="18"/>
          <w:szCs w:val="18"/>
          <w:lang w:eastAsia="tr-TR"/>
          <w14:ligatures w14:val="none"/>
        </w:rPr>
        <w:t>PDF]. </w:t>
      </w:r>
      <w:hyperlink r:id="rId9" w:history="1">
        <w:r w:rsidRPr="00660E71">
          <w:rPr>
            <w:rFonts w:ascii="Times New Roman" w:eastAsia="Times New Roman" w:hAnsi="Times New Roman" w:cs="Times New Roman"/>
            <w:color w:val="0000FF"/>
            <w:kern w:val="0"/>
            <w:sz w:val="18"/>
            <w:szCs w:val="18"/>
            <w:u w:val="single"/>
            <w:lang w:eastAsia="tr-TR"/>
            <w14:ligatures w14:val="none"/>
          </w:rPr>
          <w:t>https://cinselsiddetlemucadele.org/wp-content/uploads/2021/10/Hak_Temelli_Habercilik_Raporu-1.pdf</w:t>
        </w:r>
      </w:hyperlink>
    </w:p>
    <w:p w14:paraId="570B8857"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6. </w:t>
      </w:r>
      <w:proofErr w:type="spellStart"/>
      <w:r w:rsidRPr="00660E71">
        <w:rPr>
          <w:rFonts w:ascii="Times New Roman" w:eastAsia="Times New Roman" w:hAnsi="Times New Roman" w:cs="Times New Roman"/>
          <w:color w:val="000000"/>
          <w:kern w:val="0"/>
          <w:sz w:val="18"/>
          <w:szCs w:val="18"/>
          <w:lang w:eastAsia="tr-TR"/>
          <w14:ligatures w14:val="none"/>
        </w:rPr>
        <w:t>Council</w:t>
      </w:r>
      <w:proofErr w:type="spellEnd"/>
      <w:r w:rsidRPr="00660E71">
        <w:rPr>
          <w:rFonts w:ascii="Times New Roman" w:eastAsia="Times New Roman" w:hAnsi="Times New Roman" w:cs="Times New Roman"/>
          <w:color w:val="000000"/>
          <w:kern w:val="0"/>
          <w:sz w:val="18"/>
          <w:szCs w:val="18"/>
          <w:lang w:eastAsia="tr-TR"/>
          <w14:ligatures w14:val="none"/>
        </w:rPr>
        <w:t xml:space="preserve"> of Europe. (2024). </w:t>
      </w:r>
      <w:proofErr w:type="spellStart"/>
      <w:r w:rsidRPr="00660E71">
        <w:rPr>
          <w:rFonts w:ascii="Times New Roman" w:eastAsia="Times New Roman" w:hAnsi="Times New Roman" w:cs="Times New Roman"/>
          <w:i/>
          <w:iCs/>
          <w:color w:val="000000"/>
          <w:kern w:val="0"/>
          <w:sz w:val="18"/>
          <w:szCs w:val="18"/>
          <w:lang w:eastAsia="tr-TR"/>
          <w14:ligatures w14:val="none"/>
        </w:rPr>
        <w:t>Guidelines</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for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the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use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of </w:t>
      </w:r>
      <w:proofErr w:type="spellStart"/>
      <w:r w:rsidRPr="00660E71">
        <w:rPr>
          <w:rFonts w:ascii="Times New Roman" w:eastAsia="Times New Roman" w:hAnsi="Times New Roman" w:cs="Times New Roman"/>
          <w:i/>
          <w:iCs/>
          <w:color w:val="000000"/>
          <w:kern w:val="0"/>
          <w:sz w:val="18"/>
          <w:szCs w:val="18"/>
          <w:lang w:eastAsia="tr-TR"/>
          <w14:ligatures w14:val="none"/>
        </w:rPr>
        <w:t>language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as a </w:t>
      </w:r>
      <w:proofErr w:type="spellStart"/>
      <w:r w:rsidRPr="00660E71">
        <w:rPr>
          <w:rFonts w:ascii="Times New Roman" w:eastAsia="Times New Roman" w:hAnsi="Times New Roman" w:cs="Times New Roman"/>
          <w:i/>
          <w:iCs/>
          <w:color w:val="000000"/>
          <w:kern w:val="0"/>
          <w:sz w:val="18"/>
          <w:szCs w:val="18"/>
          <w:lang w:eastAsia="tr-TR"/>
          <w14:ligatures w14:val="none"/>
        </w:rPr>
        <w:t>driver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of </w:t>
      </w:r>
      <w:proofErr w:type="spellStart"/>
      <w:proofErr w:type="gramStart"/>
      <w:r w:rsidRPr="00660E71">
        <w:rPr>
          <w:rFonts w:ascii="Times New Roman" w:eastAsia="Times New Roman" w:hAnsi="Times New Roman" w:cs="Times New Roman"/>
          <w:i/>
          <w:iCs/>
          <w:color w:val="000000"/>
          <w:kern w:val="0"/>
          <w:sz w:val="18"/>
          <w:szCs w:val="18"/>
          <w:lang w:eastAsia="tr-TR"/>
          <w14:ligatures w14:val="none"/>
        </w:rPr>
        <w:t>inclusivity</w:t>
      </w:r>
      <w:proofErr w:type="spellEnd"/>
      <w:r w:rsidRPr="00660E71">
        <w:rPr>
          <w:rFonts w:ascii="Times New Roman" w:eastAsia="Times New Roman" w:hAnsi="Times New Roman" w:cs="Times New Roman"/>
          <w:color w:val="000000"/>
          <w:kern w:val="0"/>
          <w:sz w:val="18"/>
          <w:szCs w:val="18"/>
          <w:lang w:eastAsia="tr-TR"/>
          <w14:ligatures w14:val="none"/>
        </w:rPr>
        <w:t>[</w:t>
      </w:r>
      <w:proofErr w:type="gramEnd"/>
      <w:r w:rsidRPr="00660E71">
        <w:rPr>
          <w:rFonts w:ascii="Times New Roman" w:eastAsia="Times New Roman" w:hAnsi="Times New Roman" w:cs="Times New Roman"/>
          <w:color w:val="000000"/>
          <w:kern w:val="0"/>
          <w:sz w:val="18"/>
          <w:szCs w:val="18"/>
          <w:lang w:eastAsia="tr-TR"/>
          <w14:ligatures w14:val="none"/>
        </w:rPr>
        <w:t xml:space="preserve">PDF]. </w:t>
      </w:r>
      <w:proofErr w:type="spellStart"/>
      <w:r w:rsidRPr="00660E71">
        <w:rPr>
          <w:rFonts w:ascii="Times New Roman" w:eastAsia="Times New Roman" w:hAnsi="Times New Roman" w:cs="Times New Roman"/>
          <w:color w:val="000000"/>
          <w:kern w:val="0"/>
          <w:sz w:val="18"/>
          <w:szCs w:val="18"/>
          <w:lang w:eastAsia="tr-TR"/>
          <w14:ligatures w14:val="none"/>
        </w:rPr>
        <w:t>Council</w:t>
      </w:r>
      <w:proofErr w:type="spellEnd"/>
      <w:r w:rsidRPr="00660E71">
        <w:rPr>
          <w:rFonts w:ascii="Times New Roman" w:eastAsia="Times New Roman" w:hAnsi="Times New Roman" w:cs="Times New Roman"/>
          <w:color w:val="000000"/>
          <w:kern w:val="0"/>
          <w:sz w:val="18"/>
          <w:szCs w:val="18"/>
          <w:lang w:eastAsia="tr-TR"/>
          <w14:ligatures w14:val="none"/>
        </w:rPr>
        <w:t xml:space="preserve"> of Europe. </w:t>
      </w:r>
      <w:hyperlink r:id="rId10" w:history="1">
        <w:r w:rsidRPr="00660E71">
          <w:rPr>
            <w:rFonts w:ascii="Times New Roman" w:eastAsia="Times New Roman" w:hAnsi="Times New Roman" w:cs="Times New Roman"/>
            <w:color w:val="0000FF"/>
            <w:kern w:val="0"/>
            <w:sz w:val="18"/>
            <w:szCs w:val="18"/>
            <w:u w:val="single"/>
            <w:lang w:eastAsia="tr-TR"/>
            <w14:ligatures w14:val="none"/>
          </w:rPr>
          <w:t>https://rm.coe.int/guidelines-for-the-use-of-language-as-a-driver-of-inclusivity/1680aec235</w:t>
        </w:r>
      </w:hyperlink>
    </w:p>
    <w:p w14:paraId="707A5170"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7. </w:t>
      </w:r>
      <w:proofErr w:type="spellStart"/>
      <w:r w:rsidRPr="00660E71">
        <w:rPr>
          <w:rFonts w:ascii="Times New Roman" w:eastAsia="Times New Roman" w:hAnsi="Times New Roman" w:cs="Times New Roman"/>
          <w:color w:val="000000"/>
          <w:kern w:val="0"/>
          <w:sz w:val="18"/>
          <w:szCs w:val="18"/>
          <w:lang w:eastAsia="tr-TR"/>
          <w14:ligatures w14:val="none"/>
        </w:rPr>
        <w:t>European</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Institute</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for</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Gender</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Equality</w:t>
      </w:r>
      <w:proofErr w:type="spellEnd"/>
      <w:r w:rsidRPr="00660E71">
        <w:rPr>
          <w:rFonts w:ascii="Times New Roman" w:eastAsia="Times New Roman" w:hAnsi="Times New Roman" w:cs="Times New Roman"/>
          <w:color w:val="000000"/>
          <w:kern w:val="0"/>
          <w:sz w:val="18"/>
          <w:szCs w:val="18"/>
          <w:lang w:eastAsia="tr-TR"/>
          <w14:ligatures w14:val="none"/>
        </w:rPr>
        <w:t>. (2019). </w:t>
      </w:r>
      <w:r w:rsidRPr="00660E71">
        <w:rPr>
          <w:rFonts w:ascii="Times New Roman" w:eastAsia="Times New Roman" w:hAnsi="Times New Roman" w:cs="Times New Roman"/>
          <w:i/>
          <w:iCs/>
          <w:color w:val="000000"/>
          <w:kern w:val="0"/>
          <w:sz w:val="18"/>
          <w:szCs w:val="18"/>
          <w:lang w:eastAsia="tr-TR"/>
          <w14:ligatures w14:val="none"/>
        </w:rPr>
        <w:t xml:space="preserve">Toolkit on </w:t>
      </w:r>
      <w:proofErr w:type="spellStart"/>
      <w:r w:rsidRPr="00660E71">
        <w:rPr>
          <w:rFonts w:ascii="Times New Roman" w:eastAsia="Times New Roman" w:hAnsi="Times New Roman" w:cs="Times New Roman"/>
          <w:i/>
          <w:iCs/>
          <w:color w:val="000000"/>
          <w:kern w:val="0"/>
          <w:sz w:val="18"/>
          <w:szCs w:val="18"/>
          <w:lang w:eastAsia="tr-TR"/>
          <w14:ligatures w14:val="none"/>
        </w:rPr>
        <w:t>gendersensitive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communication</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A </w:t>
      </w:r>
      <w:proofErr w:type="spellStart"/>
      <w:r w:rsidRPr="00660E71">
        <w:rPr>
          <w:rFonts w:ascii="Times New Roman" w:eastAsia="Times New Roman" w:hAnsi="Times New Roman" w:cs="Times New Roman"/>
          <w:i/>
          <w:iCs/>
          <w:color w:val="000000"/>
          <w:kern w:val="0"/>
          <w:sz w:val="18"/>
          <w:szCs w:val="18"/>
          <w:lang w:eastAsia="tr-TR"/>
          <w14:ligatures w14:val="none"/>
        </w:rPr>
        <w:t>resource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for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policymakers</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legislators</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media</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and</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anyone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else </w:t>
      </w:r>
      <w:proofErr w:type="spellStart"/>
      <w:r w:rsidRPr="00660E71">
        <w:rPr>
          <w:rFonts w:ascii="Times New Roman" w:eastAsia="Times New Roman" w:hAnsi="Times New Roman" w:cs="Times New Roman"/>
          <w:i/>
          <w:iCs/>
          <w:color w:val="000000"/>
          <w:kern w:val="0"/>
          <w:sz w:val="18"/>
          <w:szCs w:val="18"/>
          <w:lang w:eastAsia="tr-TR"/>
          <w14:ligatures w14:val="none"/>
        </w:rPr>
        <w:t>with</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an </w:t>
      </w:r>
      <w:proofErr w:type="spellStart"/>
      <w:r w:rsidRPr="00660E71">
        <w:rPr>
          <w:rFonts w:ascii="Times New Roman" w:eastAsia="Times New Roman" w:hAnsi="Times New Roman" w:cs="Times New Roman"/>
          <w:i/>
          <w:iCs/>
          <w:color w:val="000000"/>
          <w:kern w:val="0"/>
          <w:sz w:val="18"/>
          <w:szCs w:val="18"/>
          <w:lang w:eastAsia="tr-TR"/>
          <w14:ligatures w14:val="none"/>
        </w:rPr>
        <w:t>interest</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in </w:t>
      </w:r>
      <w:proofErr w:type="spellStart"/>
      <w:r w:rsidRPr="00660E71">
        <w:rPr>
          <w:rFonts w:ascii="Times New Roman" w:eastAsia="Times New Roman" w:hAnsi="Times New Roman" w:cs="Times New Roman"/>
          <w:i/>
          <w:iCs/>
          <w:color w:val="000000"/>
          <w:kern w:val="0"/>
          <w:sz w:val="18"/>
          <w:szCs w:val="18"/>
          <w:lang w:eastAsia="tr-TR"/>
          <w14:ligatures w14:val="none"/>
        </w:rPr>
        <w:t>making</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their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communication</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more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inclusive</w:t>
      </w:r>
      <w:proofErr w:type="spellEnd"/>
      <w:r w:rsidRPr="00660E71">
        <w:rPr>
          <w:rFonts w:ascii="Times New Roman" w:eastAsia="Times New Roman" w:hAnsi="Times New Roman" w:cs="Times New Roman"/>
          <w:color w:val="000000"/>
          <w:kern w:val="0"/>
          <w:sz w:val="18"/>
          <w:szCs w:val="18"/>
          <w:lang w:eastAsia="tr-TR"/>
          <w14:ligatures w14:val="none"/>
        </w:rPr>
        <w:t xml:space="preserve"> [PDF]. Publications Office of </w:t>
      </w:r>
      <w:proofErr w:type="spellStart"/>
      <w:r w:rsidRPr="00660E71">
        <w:rPr>
          <w:rFonts w:ascii="Times New Roman" w:eastAsia="Times New Roman" w:hAnsi="Times New Roman" w:cs="Times New Roman"/>
          <w:color w:val="000000"/>
          <w:kern w:val="0"/>
          <w:sz w:val="18"/>
          <w:szCs w:val="18"/>
          <w:lang w:eastAsia="tr-TR"/>
          <w14:ligatures w14:val="none"/>
        </w:rPr>
        <w:t>the</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European</w:t>
      </w:r>
      <w:proofErr w:type="spellEnd"/>
      <w:r w:rsidRPr="00660E71">
        <w:rPr>
          <w:rFonts w:ascii="Times New Roman" w:eastAsia="Times New Roman" w:hAnsi="Times New Roman" w:cs="Times New Roman"/>
          <w:color w:val="000000"/>
          <w:kern w:val="0"/>
          <w:sz w:val="18"/>
          <w:szCs w:val="18"/>
          <w:lang w:eastAsia="tr-TR"/>
          <w14:ligatures w14:val="none"/>
        </w:rPr>
        <w:t xml:space="preserve"> Union. </w:t>
      </w:r>
      <w:hyperlink r:id="rId11" w:history="1">
        <w:r w:rsidRPr="00660E71">
          <w:rPr>
            <w:rFonts w:ascii="Times New Roman" w:eastAsia="Times New Roman" w:hAnsi="Times New Roman" w:cs="Times New Roman"/>
            <w:color w:val="0000FF"/>
            <w:kern w:val="0"/>
            <w:sz w:val="18"/>
            <w:szCs w:val="18"/>
            <w:u w:val="single"/>
            <w:lang w:eastAsia="tr-TR"/>
            <w14:ligatures w14:val="none"/>
          </w:rPr>
          <w:t>https://eige.europa.eu/publications-resources/publications/toolkit-gender-sensitive-communication?language_content_entity=en</w:t>
        </w:r>
      </w:hyperlink>
    </w:p>
    <w:p w14:paraId="1F931BBE"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8. Kadir Has Üniversitesi Cinsiyet ve Kadın Araştırmaları Uygulama ve Araştırma Merkezi. (2017). </w:t>
      </w:r>
      <w:proofErr w:type="spellStart"/>
      <w:r w:rsidRPr="00660E71">
        <w:rPr>
          <w:rFonts w:ascii="Times New Roman" w:eastAsia="Times New Roman" w:hAnsi="Times New Roman" w:cs="Times New Roman"/>
          <w:i/>
          <w:iCs/>
          <w:color w:val="000000"/>
          <w:kern w:val="0"/>
          <w:sz w:val="18"/>
          <w:szCs w:val="18"/>
          <w:lang w:eastAsia="tr-TR"/>
          <w14:ligatures w14:val="none"/>
        </w:rPr>
        <w:t>Gender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Sensitive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Writing</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Guide</w:t>
      </w:r>
      <w:r w:rsidRPr="00660E71">
        <w:rPr>
          <w:rFonts w:ascii="Times New Roman" w:eastAsia="Times New Roman" w:hAnsi="Times New Roman" w:cs="Times New Roman"/>
          <w:color w:val="000000"/>
          <w:kern w:val="0"/>
          <w:sz w:val="18"/>
          <w:szCs w:val="18"/>
          <w:lang w:eastAsia="tr-TR"/>
          <w14:ligatures w14:val="none"/>
        </w:rPr>
        <w:t> [PDF]. Kadir Has Üniversitesi. </w:t>
      </w:r>
      <w:hyperlink r:id="rId12" w:history="1">
        <w:r w:rsidRPr="00660E71">
          <w:rPr>
            <w:rFonts w:ascii="Times New Roman" w:eastAsia="Times New Roman" w:hAnsi="Times New Roman" w:cs="Times New Roman"/>
            <w:color w:val="0000FF"/>
            <w:kern w:val="0"/>
            <w:sz w:val="18"/>
            <w:szCs w:val="18"/>
            <w:u w:val="single"/>
            <w:lang w:eastAsia="tr-TR"/>
            <w14:ligatures w14:val="none"/>
          </w:rPr>
          <w:t>https://www.khas.edu.tr/wp-content/uploads/2024/10/Gender-Sensitive-Writing-Guide_1.pdf</w:t>
        </w:r>
      </w:hyperlink>
    </w:p>
    <w:p w14:paraId="699C0AA2"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 xml:space="preserve">9. Massachusetts </w:t>
      </w:r>
      <w:proofErr w:type="spellStart"/>
      <w:r w:rsidRPr="00660E71">
        <w:rPr>
          <w:rFonts w:ascii="Times New Roman" w:eastAsia="Times New Roman" w:hAnsi="Times New Roman" w:cs="Times New Roman"/>
          <w:color w:val="000000"/>
          <w:kern w:val="0"/>
          <w:sz w:val="18"/>
          <w:szCs w:val="18"/>
          <w:lang w:eastAsia="tr-TR"/>
          <w14:ligatures w14:val="none"/>
        </w:rPr>
        <w:t>Medical</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Society</w:t>
      </w:r>
      <w:proofErr w:type="spellEnd"/>
      <w:r w:rsidRPr="00660E71">
        <w:rPr>
          <w:rFonts w:ascii="Times New Roman" w:eastAsia="Times New Roman" w:hAnsi="Times New Roman" w:cs="Times New Roman"/>
          <w:color w:val="000000"/>
          <w:kern w:val="0"/>
          <w:sz w:val="18"/>
          <w:szCs w:val="18"/>
          <w:lang w:eastAsia="tr-TR"/>
          <w14:ligatures w14:val="none"/>
        </w:rPr>
        <w:t>. (2022). </w:t>
      </w:r>
      <w:proofErr w:type="spellStart"/>
      <w:r w:rsidRPr="00660E71">
        <w:rPr>
          <w:rFonts w:ascii="Times New Roman" w:eastAsia="Times New Roman" w:hAnsi="Times New Roman" w:cs="Times New Roman"/>
          <w:i/>
          <w:iCs/>
          <w:color w:val="000000"/>
          <w:kern w:val="0"/>
          <w:sz w:val="18"/>
          <w:szCs w:val="18"/>
          <w:lang w:eastAsia="tr-TR"/>
          <w14:ligatures w14:val="none"/>
        </w:rPr>
        <w:t>Advancing</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Health</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Equity</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Guide </w:t>
      </w:r>
      <w:proofErr w:type="spellStart"/>
      <w:r w:rsidRPr="00660E71">
        <w:rPr>
          <w:rFonts w:ascii="Times New Roman" w:eastAsia="Times New Roman" w:hAnsi="Times New Roman" w:cs="Times New Roman"/>
          <w:i/>
          <w:iCs/>
          <w:color w:val="000000"/>
          <w:kern w:val="0"/>
          <w:sz w:val="18"/>
          <w:szCs w:val="18"/>
          <w:lang w:eastAsia="tr-TR"/>
          <w14:ligatures w14:val="none"/>
        </w:rPr>
        <w:t>to</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Language</w:t>
      </w:r>
      <w:r w:rsidRPr="00660E71">
        <w:rPr>
          <w:rFonts w:ascii="Times New Roman" w:eastAsia="Times New Roman" w:hAnsi="Times New Roman" w:cs="Times New Roman"/>
          <w:color w:val="000000"/>
          <w:kern w:val="0"/>
          <w:sz w:val="18"/>
          <w:szCs w:val="18"/>
          <w:lang w:eastAsia="tr-TR"/>
          <w14:ligatures w14:val="none"/>
        </w:rPr>
        <w:t>. </w:t>
      </w:r>
      <w:hyperlink r:id="rId13" w:history="1">
        <w:r w:rsidRPr="00660E71">
          <w:rPr>
            <w:rFonts w:ascii="Times New Roman" w:eastAsia="Times New Roman" w:hAnsi="Times New Roman" w:cs="Times New Roman"/>
            <w:color w:val="0000FF"/>
            <w:kern w:val="0"/>
            <w:sz w:val="18"/>
            <w:szCs w:val="18"/>
            <w:u w:val="single"/>
            <w:lang w:eastAsia="tr-TR"/>
            <w14:ligatures w14:val="none"/>
          </w:rPr>
          <w:t>https://www.massmed.org/Governance-and-Leadership/House-of-Delegates/Advancing-Health-Equity-Guide-to-Language/</w:t>
        </w:r>
      </w:hyperlink>
    </w:p>
    <w:p w14:paraId="2250D50D"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10. UN </w:t>
      </w:r>
      <w:proofErr w:type="spellStart"/>
      <w:r w:rsidRPr="00660E71">
        <w:rPr>
          <w:rFonts w:ascii="Times New Roman" w:eastAsia="Times New Roman" w:hAnsi="Times New Roman" w:cs="Times New Roman"/>
          <w:color w:val="000000"/>
          <w:kern w:val="0"/>
          <w:sz w:val="18"/>
          <w:szCs w:val="18"/>
          <w:lang w:eastAsia="tr-TR"/>
          <w14:ligatures w14:val="none"/>
        </w:rPr>
        <w:t>Women</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AsiaPacific</w:t>
      </w:r>
      <w:proofErr w:type="spellEnd"/>
      <w:r w:rsidRPr="00660E71">
        <w:rPr>
          <w:rFonts w:ascii="Times New Roman" w:eastAsia="Times New Roman" w:hAnsi="Times New Roman" w:cs="Times New Roman"/>
          <w:color w:val="000000"/>
          <w:kern w:val="0"/>
          <w:sz w:val="18"/>
          <w:szCs w:val="18"/>
          <w:lang w:eastAsia="tr-TR"/>
          <w14:ligatures w14:val="none"/>
        </w:rPr>
        <w:t>. (2022). </w:t>
      </w:r>
      <w:proofErr w:type="spellStart"/>
      <w:r w:rsidRPr="00660E71">
        <w:rPr>
          <w:rFonts w:ascii="Times New Roman" w:eastAsia="Times New Roman" w:hAnsi="Times New Roman" w:cs="Times New Roman"/>
          <w:i/>
          <w:iCs/>
          <w:color w:val="000000"/>
          <w:kern w:val="0"/>
          <w:sz w:val="18"/>
          <w:szCs w:val="18"/>
          <w:lang w:eastAsia="tr-TR"/>
          <w14:ligatures w14:val="none"/>
        </w:rPr>
        <w:t>Gender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Inclusive</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Language </w:t>
      </w:r>
      <w:proofErr w:type="spellStart"/>
      <w:r w:rsidRPr="00660E71">
        <w:rPr>
          <w:rFonts w:ascii="Times New Roman" w:eastAsia="Times New Roman" w:hAnsi="Times New Roman" w:cs="Times New Roman"/>
          <w:i/>
          <w:iCs/>
          <w:color w:val="000000"/>
          <w:kern w:val="0"/>
          <w:sz w:val="18"/>
          <w:szCs w:val="18"/>
          <w:lang w:eastAsia="tr-TR"/>
          <w14:ligatures w14:val="none"/>
        </w:rPr>
        <w:t>Guidelines</w:t>
      </w:r>
      <w:proofErr w:type="spellEnd"/>
      <w:r w:rsidRPr="00660E71">
        <w:rPr>
          <w:rFonts w:ascii="Times New Roman" w:eastAsia="Times New Roman" w:hAnsi="Times New Roman" w:cs="Times New Roman"/>
          <w:color w:val="000000"/>
          <w:kern w:val="0"/>
          <w:sz w:val="18"/>
          <w:szCs w:val="18"/>
          <w:lang w:eastAsia="tr-TR"/>
          <w14:ligatures w14:val="none"/>
        </w:rPr>
        <w:t> [PDF]. UN Women. </w:t>
      </w:r>
      <w:hyperlink r:id="rId14" w:history="1">
        <w:r w:rsidRPr="00660E71">
          <w:rPr>
            <w:rFonts w:ascii="Times New Roman" w:eastAsia="Times New Roman" w:hAnsi="Times New Roman" w:cs="Times New Roman"/>
            <w:color w:val="0000FF"/>
            <w:kern w:val="0"/>
            <w:sz w:val="18"/>
            <w:szCs w:val="18"/>
            <w:u w:val="single"/>
            <w:lang w:eastAsia="tr-TR"/>
            <w14:ligatures w14:val="none"/>
          </w:rPr>
          <w:t>https://asiapacific.unwomen.org/sites/default/files/2022-11/Gender%20Inclusive%20Language%20Guidelines.pdf</w:t>
        </w:r>
      </w:hyperlink>
    </w:p>
    <w:p w14:paraId="120A124A"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 xml:space="preserve">11. World </w:t>
      </w:r>
      <w:proofErr w:type="spellStart"/>
      <w:r w:rsidRPr="00660E71">
        <w:rPr>
          <w:rFonts w:ascii="Times New Roman" w:eastAsia="Times New Roman" w:hAnsi="Times New Roman" w:cs="Times New Roman"/>
          <w:color w:val="000000"/>
          <w:kern w:val="0"/>
          <w:sz w:val="18"/>
          <w:szCs w:val="18"/>
          <w:lang w:eastAsia="tr-TR"/>
          <w14:ligatures w14:val="none"/>
        </w:rPr>
        <w:t>Health</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Organization</w:t>
      </w:r>
      <w:proofErr w:type="spellEnd"/>
      <w:r w:rsidRPr="00660E71">
        <w:rPr>
          <w:rFonts w:ascii="Times New Roman" w:eastAsia="Times New Roman" w:hAnsi="Times New Roman" w:cs="Times New Roman"/>
          <w:color w:val="000000"/>
          <w:kern w:val="0"/>
          <w:sz w:val="18"/>
          <w:szCs w:val="18"/>
          <w:lang w:eastAsia="tr-TR"/>
          <w14:ligatures w14:val="none"/>
        </w:rPr>
        <w:t>. (2011). </w:t>
      </w:r>
      <w:proofErr w:type="spellStart"/>
      <w:r w:rsidRPr="00660E71">
        <w:rPr>
          <w:rFonts w:ascii="Times New Roman" w:eastAsia="Times New Roman" w:hAnsi="Times New Roman" w:cs="Times New Roman"/>
          <w:i/>
          <w:iCs/>
          <w:color w:val="000000"/>
          <w:kern w:val="0"/>
          <w:sz w:val="18"/>
          <w:szCs w:val="18"/>
          <w:lang w:eastAsia="tr-TR"/>
          <w14:ligatures w14:val="none"/>
        </w:rPr>
        <w:t>Gender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mainstreaming</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for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health</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managers</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A </w:t>
      </w:r>
      <w:proofErr w:type="spellStart"/>
      <w:r w:rsidRPr="00660E71">
        <w:rPr>
          <w:rFonts w:ascii="Times New Roman" w:eastAsia="Times New Roman" w:hAnsi="Times New Roman" w:cs="Times New Roman"/>
          <w:i/>
          <w:iCs/>
          <w:color w:val="000000"/>
          <w:kern w:val="0"/>
          <w:sz w:val="18"/>
          <w:szCs w:val="18"/>
          <w:lang w:eastAsia="tr-TR"/>
          <w14:ligatures w14:val="none"/>
        </w:rPr>
        <w:t>practical</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approach</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Facilitator’s</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guide)</w:t>
      </w:r>
      <w:r w:rsidRPr="00660E71">
        <w:rPr>
          <w:rFonts w:ascii="Times New Roman" w:eastAsia="Times New Roman" w:hAnsi="Times New Roman" w:cs="Times New Roman"/>
          <w:color w:val="000000"/>
          <w:kern w:val="0"/>
          <w:sz w:val="18"/>
          <w:szCs w:val="18"/>
          <w:lang w:eastAsia="tr-TR"/>
          <w14:ligatures w14:val="none"/>
        </w:rPr>
        <w:t> [PDF]. </w:t>
      </w:r>
      <w:hyperlink r:id="rId15" w:history="1">
        <w:r w:rsidRPr="00660E71">
          <w:rPr>
            <w:rFonts w:ascii="Times New Roman" w:eastAsia="Times New Roman" w:hAnsi="Times New Roman" w:cs="Times New Roman"/>
            <w:color w:val="0000FF"/>
            <w:kern w:val="0"/>
            <w:sz w:val="18"/>
            <w:szCs w:val="18"/>
            <w:u w:val="single"/>
            <w:lang w:eastAsia="tr-TR"/>
            <w14:ligatures w14:val="none"/>
          </w:rPr>
          <w:t>https://iris.who.int/bitstream/handle/10665/44516/9789241501071_eng.pdf?sequence=1</w:t>
        </w:r>
      </w:hyperlink>
    </w:p>
    <w:p w14:paraId="276C6E10" w14:textId="77777777" w:rsidR="00F32C07" w:rsidRPr="00660E71" w:rsidRDefault="00F32C07" w:rsidP="00F32C07">
      <w:pPr>
        <w:spacing w:after="120" w:line="240" w:lineRule="auto"/>
        <w:ind w:hanging="270"/>
        <w:jc w:val="both"/>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lastRenderedPageBreak/>
        <w:t xml:space="preserve">12. World </w:t>
      </w:r>
      <w:proofErr w:type="spellStart"/>
      <w:r w:rsidRPr="00660E71">
        <w:rPr>
          <w:rFonts w:ascii="Times New Roman" w:eastAsia="Times New Roman" w:hAnsi="Times New Roman" w:cs="Times New Roman"/>
          <w:color w:val="000000"/>
          <w:kern w:val="0"/>
          <w:sz w:val="18"/>
          <w:szCs w:val="18"/>
          <w:lang w:eastAsia="tr-TR"/>
          <w14:ligatures w14:val="none"/>
        </w:rPr>
        <w:t>Health</w:t>
      </w:r>
      <w:proofErr w:type="spellEnd"/>
      <w:r w:rsidRPr="00660E71">
        <w:rPr>
          <w:rFonts w:ascii="Times New Roman" w:eastAsia="Times New Roman" w:hAnsi="Times New Roman" w:cs="Times New Roman"/>
          <w:color w:val="000000"/>
          <w:kern w:val="0"/>
          <w:sz w:val="18"/>
          <w:szCs w:val="18"/>
          <w:lang w:eastAsia="tr-TR"/>
          <w14:ligatures w14:val="none"/>
        </w:rPr>
        <w:t xml:space="preserve"> </w:t>
      </w:r>
      <w:proofErr w:type="spellStart"/>
      <w:r w:rsidRPr="00660E71">
        <w:rPr>
          <w:rFonts w:ascii="Times New Roman" w:eastAsia="Times New Roman" w:hAnsi="Times New Roman" w:cs="Times New Roman"/>
          <w:color w:val="000000"/>
          <w:kern w:val="0"/>
          <w:sz w:val="18"/>
          <w:szCs w:val="18"/>
          <w:lang w:eastAsia="tr-TR"/>
          <w14:ligatures w14:val="none"/>
        </w:rPr>
        <w:t>Organization</w:t>
      </w:r>
      <w:proofErr w:type="spellEnd"/>
      <w:r w:rsidRPr="00660E71">
        <w:rPr>
          <w:rFonts w:ascii="Times New Roman" w:eastAsia="Times New Roman" w:hAnsi="Times New Roman" w:cs="Times New Roman"/>
          <w:color w:val="000000"/>
          <w:kern w:val="0"/>
          <w:sz w:val="18"/>
          <w:szCs w:val="18"/>
          <w:lang w:eastAsia="tr-TR"/>
          <w14:ligatures w14:val="none"/>
        </w:rPr>
        <w:t>. (2002). </w:t>
      </w:r>
      <w:proofErr w:type="spellStart"/>
      <w:r w:rsidRPr="00660E71">
        <w:rPr>
          <w:rFonts w:ascii="Times New Roman" w:eastAsia="Times New Roman" w:hAnsi="Times New Roman" w:cs="Times New Roman"/>
          <w:i/>
          <w:iCs/>
          <w:color w:val="000000"/>
          <w:kern w:val="0"/>
          <w:sz w:val="18"/>
          <w:szCs w:val="18"/>
          <w:lang w:eastAsia="tr-TR"/>
          <w14:ligatures w14:val="none"/>
        </w:rPr>
        <w:t>Gender</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w:t>
      </w:r>
      <w:proofErr w:type="spellStart"/>
      <w:r w:rsidRPr="00660E71">
        <w:rPr>
          <w:rFonts w:ascii="Times New Roman" w:eastAsia="Times New Roman" w:hAnsi="Times New Roman" w:cs="Times New Roman"/>
          <w:i/>
          <w:iCs/>
          <w:color w:val="000000"/>
          <w:kern w:val="0"/>
          <w:sz w:val="18"/>
          <w:szCs w:val="18"/>
          <w:lang w:eastAsia="tr-TR"/>
          <w14:ligatures w14:val="none"/>
        </w:rPr>
        <w:t>analysis</w:t>
      </w:r>
      <w:proofErr w:type="spellEnd"/>
      <w:r w:rsidRPr="00660E71">
        <w:rPr>
          <w:rFonts w:ascii="Times New Roman" w:eastAsia="Times New Roman" w:hAnsi="Times New Roman" w:cs="Times New Roman"/>
          <w:i/>
          <w:iCs/>
          <w:color w:val="000000"/>
          <w:kern w:val="0"/>
          <w:sz w:val="18"/>
          <w:szCs w:val="18"/>
          <w:lang w:eastAsia="tr-TR"/>
          <w14:ligatures w14:val="none"/>
        </w:rPr>
        <w:t xml:space="preserve"> in health</w:t>
      </w:r>
      <w:r w:rsidRPr="00660E71">
        <w:rPr>
          <w:rFonts w:ascii="Times New Roman" w:eastAsia="Times New Roman" w:hAnsi="Times New Roman" w:cs="Times New Roman"/>
          <w:color w:val="000000"/>
          <w:kern w:val="0"/>
          <w:sz w:val="18"/>
          <w:szCs w:val="18"/>
          <w:lang w:eastAsia="tr-TR"/>
          <w14:ligatures w14:val="none"/>
        </w:rPr>
        <w:t> [PDF]. </w:t>
      </w:r>
      <w:hyperlink r:id="rId16" w:history="1">
        <w:r w:rsidRPr="00660E71">
          <w:rPr>
            <w:rFonts w:ascii="Times New Roman" w:eastAsia="Times New Roman" w:hAnsi="Times New Roman" w:cs="Times New Roman"/>
            <w:color w:val="0000FF"/>
            <w:kern w:val="0"/>
            <w:sz w:val="18"/>
            <w:szCs w:val="18"/>
            <w:u w:val="single"/>
            <w:lang w:eastAsia="tr-TR"/>
            <w14:ligatures w14:val="none"/>
          </w:rPr>
          <w:t>https://iris.who.int/bitstream/handle/10665/42600/9241590408.pdf</w:t>
        </w:r>
      </w:hyperlink>
    </w:p>
    <w:p w14:paraId="05C712BD" w14:textId="77777777" w:rsidR="00F32C07" w:rsidRPr="00660E71" w:rsidRDefault="00F32C07" w:rsidP="00F32C07">
      <w:pPr>
        <w:spacing w:after="120" w:line="240" w:lineRule="auto"/>
        <w:rPr>
          <w:rFonts w:ascii="Times New Roman" w:eastAsia="Times New Roman" w:hAnsi="Times New Roman" w:cs="Times New Roman"/>
          <w:color w:val="000000"/>
          <w:kern w:val="0"/>
          <w:sz w:val="18"/>
          <w:szCs w:val="18"/>
          <w:lang w:eastAsia="tr-TR"/>
          <w14:ligatures w14:val="none"/>
        </w:rPr>
      </w:pPr>
      <w:r w:rsidRPr="00660E71">
        <w:rPr>
          <w:rFonts w:ascii="Times New Roman" w:eastAsia="Times New Roman" w:hAnsi="Times New Roman" w:cs="Times New Roman"/>
          <w:color w:val="000000"/>
          <w:kern w:val="0"/>
          <w:sz w:val="18"/>
          <w:szCs w:val="18"/>
          <w:lang w:eastAsia="tr-TR"/>
          <w14:ligatures w14:val="none"/>
        </w:rPr>
        <w:t> </w:t>
      </w:r>
    </w:p>
    <w:p w14:paraId="65260407" w14:textId="77777777" w:rsidR="006F391F" w:rsidRDefault="006F391F"/>
    <w:sectPr w:rsidR="006F3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E00"/>
    <w:multiLevelType w:val="hybridMultilevel"/>
    <w:tmpl w:val="4ADADCAC"/>
    <w:lvl w:ilvl="0" w:tplc="4240F548">
      <w:start w:val="8"/>
      <w:numFmt w:val="bullet"/>
      <w:lvlText w:val="-"/>
      <w:lvlJc w:val="left"/>
      <w:pPr>
        <w:ind w:left="630" w:hanging="360"/>
      </w:pPr>
      <w:rPr>
        <w:rFonts w:ascii="Times New Roman" w:eastAsia="Times New Roman" w:hAnsi="Times New Roman" w:cs="Times New Roman" w:hint="default"/>
      </w:rPr>
    </w:lvl>
    <w:lvl w:ilvl="1" w:tplc="041F0003" w:tentative="1">
      <w:start w:val="1"/>
      <w:numFmt w:val="bullet"/>
      <w:lvlText w:val="o"/>
      <w:lvlJc w:val="left"/>
      <w:pPr>
        <w:ind w:left="1350" w:hanging="360"/>
      </w:pPr>
      <w:rPr>
        <w:rFonts w:ascii="Courier New" w:hAnsi="Courier New" w:cs="Courier New" w:hint="default"/>
      </w:rPr>
    </w:lvl>
    <w:lvl w:ilvl="2" w:tplc="041F0005" w:tentative="1">
      <w:start w:val="1"/>
      <w:numFmt w:val="bullet"/>
      <w:lvlText w:val=""/>
      <w:lvlJc w:val="left"/>
      <w:pPr>
        <w:ind w:left="2070" w:hanging="360"/>
      </w:pPr>
      <w:rPr>
        <w:rFonts w:ascii="Wingdings" w:hAnsi="Wingdings" w:hint="default"/>
      </w:rPr>
    </w:lvl>
    <w:lvl w:ilvl="3" w:tplc="041F0001" w:tentative="1">
      <w:start w:val="1"/>
      <w:numFmt w:val="bullet"/>
      <w:lvlText w:val=""/>
      <w:lvlJc w:val="left"/>
      <w:pPr>
        <w:ind w:left="2790" w:hanging="360"/>
      </w:pPr>
      <w:rPr>
        <w:rFonts w:ascii="Symbol" w:hAnsi="Symbol" w:hint="default"/>
      </w:rPr>
    </w:lvl>
    <w:lvl w:ilvl="4" w:tplc="041F0003" w:tentative="1">
      <w:start w:val="1"/>
      <w:numFmt w:val="bullet"/>
      <w:lvlText w:val="o"/>
      <w:lvlJc w:val="left"/>
      <w:pPr>
        <w:ind w:left="3510" w:hanging="360"/>
      </w:pPr>
      <w:rPr>
        <w:rFonts w:ascii="Courier New" w:hAnsi="Courier New" w:cs="Courier New" w:hint="default"/>
      </w:rPr>
    </w:lvl>
    <w:lvl w:ilvl="5" w:tplc="041F0005" w:tentative="1">
      <w:start w:val="1"/>
      <w:numFmt w:val="bullet"/>
      <w:lvlText w:val=""/>
      <w:lvlJc w:val="left"/>
      <w:pPr>
        <w:ind w:left="4230" w:hanging="360"/>
      </w:pPr>
      <w:rPr>
        <w:rFonts w:ascii="Wingdings" w:hAnsi="Wingdings" w:hint="default"/>
      </w:rPr>
    </w:lvl>
    <w:lvl w:ilvl="6" w:tplc="041F0001" w:tentative="1">
      <w:start w:val="1"/>
      <w:numFmt w:val="bullet"/>
      <w:lvlText w:val=""/>
      <w:lvlJc w:val="left"/>
      <w:pPr>
        <w:ind w:left="4950" w:hanging="360"/>
      </w:pPr>
      <w:rPr>
        <w:rFonts w:ascii="Symbol" w:hAnsi="Symbol" w:hint="default"/>
      </w:rPr>
    </w:lvl>
    <w:lvl w:ilvl="7" w:tplc="041F0003" w:tentative="1">
      <w:start w:val="1"/>
      <w:numFmt w:val="bullet"/>
      <w:lvlText w:val="o"/>
      <w:lvlJc w:val="left"/>
      <w:pPr>
        <w:ind w:left="5670" w:hanging="360"/>
      </w:pPr>
      <w:rPr>
        <w:rFonts w:ascii="Courier New" w:hAnsi="Courier New" w:cs="Courier New" w:hint="default"/>
      </w:rPr>
    </w:lvl>
    <w:lvl w:ilvl="8" w:tplc="041F0005" w:tentative="1">
      <w:start w:val="1"/>
      <w:numFmt w:val="bullet"/>
      <w:lvlText w:val=""/>
      <w:lvlJc w:val="left"/>
      <w:pPr>
        <w:ind w:left="6390" w:hanging="360"/>
      </w:pPr>
      <w:rPr>
        <w:rFonts w:ascii="Wingdings" w:hAnsi="Wingdings" w:hint="default"/>
      </w:rPr>
    </w:lvl>
  </w:abstractNum>
  <w:abstractNum w:abstractNumId="1" w15:restartNumberingAfterBreak="0">
    <w:nsid w:val="24434E61"/>
    <w:multiLevelType w:val="hybridMultilevel"/>
    <w:tmpl w:val="16DA221C"/>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857940"/>
    <w:multiLevelType w:val="hybridMultilevel"/>
    <w:tmpl w:val="B51223D0"/>
    <w:lvl w:ilvl="0" w:tplc="0F7ECDAC">
      <w:start w:val="3"/>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CFD5288"/>
    <w:multiLevelType w:val="hybridMultilevel"/>
    <w:tmpl w:val="815C2142"/>
    <w:lvl w:ilvl="0" w:tplc="0409000F">
      <w:start w:val="1"/>
      <w:numFmt w:val="decimal"/>
      <w:lvlText w:val="%1."/>
      <w:lvlJc w:val="left"/>
      <w:pPr>
        <w:ind w:left="720" w:hanging="360"/>
      </w:pPr>
      <w:rPr>
        <w:rFonts w:hint="default"/>
      </w:rPr>
    </w:lvl>
    <w:lvl w:ilvl="1" w:tplc="4418BFA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41183">
    <w:abstractNumId w:val="3"/>
  </w:num>
  <w:num w:numId="2" w16cid:durableId="1396317156">
    <w:abstractNumId w:val="0"/>
  </w:num>
  <w:num w:numId="3" w16cid:durableId="988946260">
    <w:abstractNumId w:val="1"/>
  </w:num>
  <w:num w:numId="4" w16cid:durableId="172039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07"/>
    <w:rsid w:val="000140DA"/>
    <w:rsid w:val="004455BF"/>
    <w:rsid w:val="005848BC"/>
    <w:rsid w:val="00654C4D"/>
    <w:rsid w:val="006F391F"/>
    <w:rsid w:val="00BA254E"/>
    <w:rsid w:val="00F32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FDCE3F0"/>
  <w15:chartTrackingRefBased/>
  <w15:docId w15:val="{0D2345F4-8E72-704B-AF4C-27FD7BC8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07"/>
    <w:pPr>
      <w:spacing w:after="160" w:line="278" w:lineRule="auto"/>
    </w:pPr>
  </w:style>
  <w:style w:type="paragraph" w:styleId="Balk1">
    <w:name w:val="heading 1"/>
    <w:basedOn w:val="Normal"/>
    <w:next w:val="Normal"/>
    <w:link w:val="Balk1Char"/>
    <w:uiPriority w:val="9"/>
    <w:qFormat/>
    <w:rsid w:val="00F32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32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32C0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32C0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32C0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32C0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2C0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2C0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2C0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2C0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32C0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32C0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32C0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32C0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32C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2C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2C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2C07"/>
    <w:rPr>
      <w:rFonts w:eastAsiaTheme="majorEastAsia" w:cstheme="majorBidi"/>
      <w:color w:val="272727" w:themeColor="text1" w:themeTint="D8"/>
    </w:rPr>
  </w:style>
  <w:style w:type="paragraph" w:styleId="KonuBal">
    <w:name w:val="Title"/>
    <w:basedOn w:val="Normal"/>
    <w:next w:val="Normal"/>
    <w:link w:val="KonuBalChar"/>
    <w:uiPriority w:val="10"/>
    <w:qFormat/>
    <w:rsid w:val="00F32C0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2C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32C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32C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32C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32C07"/>
    <w:rPr>
      <w:i/>
      <w:iCs/>
      <w:color w:val="404040" w:themeColor="text1" w:themeTint="BF"/>
    </w:rPr>
  </w:style>
  <w:style w:type="paragraph" w:styleId="ListeParagraf">
    <w:name w:val="List Paragraph"/>
    <w:basedOn w:val="Normal"/>
    <w:uiPriority w:val="34"/>
    <w:qFormat/>
    <w:rsid w:val="00F32C07"/>
    <w:pPr>
      <w:ind w:left="720"/>
      <w:contextualSpacing/>
    </w:pPr>
  </w:style>
  <w:style w:type="character" w:styleId="GlVurgulama">
    <w:name w:val="Intense Emphasis"/>
    <w:basedOn w:val="VarsaylanParagrafYazTipi"/>
    <w:uiPriority w:val="21"/>
    <w:qFormat/>
    <w:rsid w:val="00F32C07"/>
    <w:rPr>
      <w:i/>
      <w:iCs/>
      <w:color w:val="2F5496" w:themeColor="accent1" w:themeShade="BF"/>
    </w:rPr>
  </w:style>
  <w:style w:type="paragraph" w:styleId="GlAlnt">
    <w:name w:val="Intense Quote"/>
    <w:basedOn w:val="Normal"/>
    <w:next w:val="Normal"/>
    <w:link w:val="GlAlntChar"/>
    <w:uiPriority w:val="30"/>
    <w:qFormat/>
    <w:rsid w:val="00F32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32C07"/>
    <w:rPr>
      <w:i/>
      <w:iCs/>
      <w:color w:val="2F5496" w:themeColor="accent1" w:themeShade="BF"/>
    </w:rPr>
  </w:style>
  <w:style w:type="character" w:styleId="GlBavuru">
    <w:name w:val="Intense Reference"/>
    <w:basedOn w:val="VarsaylanParagrafYazTipi"/>
    <w:uiPriority w:val="32"/>
    <w:qFormat/>
    <w:rsid w:val="00F32C07"/>
    <w:rPr>
      <w:b/>
      <w:bCs/>
      <w:smallCaps/>
      <w:color w:val="2F5496" w:themeColor="accent1" w:themeShade="BF"/>
      <w:spacing w:val="5"/>
    </w:rPr>
  </w:style>
  <w:style w:type="paragraph" w:styleId="NormalWeb">
    <w:name w:val="Normal (Web)"/>
    <w:basedOn w:val="Normal"/>
    <w:uiPriority w:val="99"/>
    <w:unhideWhenUsed/>
    <w:rsid w:val="00F32C07"/>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AklamaBavurusu">
    <w:name w:val="annotation reference"/>
    <w:basedOn w:val="VarsaylanParagrafYazTipi"/>
    <w:uiPriority w:val="99"/>
    <w:semiHidden/>
    <w:unhideWhenUsed/>
    <w:rsid w:val="00F32C07"/>
    <w:rPr>
      <w:sz w:val="16"/>
      <w:szCs w:val="16"/>
    </w:rPr>
  </w:style>
  <w:style w:type="paragraph" w:styleId="AklamaMetni">
    <w:name w:val="annotation text"/>
    <w:basedOn w:val="Normal"/>
    <w:link w:val="AklamaMetniChar"/>
    <w:uiPriority w:val="99"/>
    <w:unhideWhenUsed/>
    <w:rsid w:val="00F32C07"/>
    <w:pPr>
      <w:spacing w:line="240" w:lineRule="auto"/>
    </w:pPr>
    <w:rPr>
      <w:sz w:val="20"/>
      <w:szCs w:val="20"/>
    </w:rPr>
  </w:style>
  <w:style w:type="character" w:customStyle="1" w:styleId="AklamaMetniChar">
    <w:name w:val="Açıklama Metni Char"/>
    <w:basedOn w:val="VarsaylanParagrafYazTipi"/>
    <w:link w:val="AklamaMetni"/>
    <w:uiPriority w:val="99"/>
    <w:rsid w:val="00F32C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selsiddetlemucadele.org/wp-content/uploads/2018/01/Dogru-Kelimeler-DIGITAL2.pdf" TargetMode="External"/><Relationship Id="rId13" Type="http://schemas.openxmlformats.org/officeDocument/2006/relationships/hyperlink" Target="https://www.massmed.org/Governance-and-Leadership/House-of-Delegates/Advancing-Health-Equity-Guide-to-Langu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nselsiddetlemucadele.org/wp-content/uploads/2018/12/Medya-brosur-online.pdf" TargetMode="External"/><Relationship Id="rId12" Type="http://schemas.openxmlformats.org/officeDocument/2006/relationships/hyperlink" Target="https://www.khas.edu.tr/wp-content/uploads/2024/10/Gender-Sensitive-Writing-Guide_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ris.who.int/bitstream/handle/10665/42600/9241590408.pdf" TargetMode="External"/><Relationship Id="rId1" Type="http://schemas.openxmlformats.org/officeDocument/2006/relationships/numbering" Target="numbering.xml"/><Relationship Id="rId6" Type="http://schemas.openxmlformats.org/officeDocument/2006/relationships/hyperlink" Target="https://doi.org/10.5888/pcd20.230061" TargetMode="External"/><Relationship Id="rId11" Type="http://schemas.openxmlformats.org/officeDocument/2006/relationships/hyperlink" Target="https://eige.europa.eu/publications-resources/publications/toolkit-gender-sensitive-communication?language_content_entity=en" TargetMode="External"/><Relationship Id="rId5" Type="http://schemas.openxmlformats.org/officeDocument/2006/relationships/hyperlink" Target="https://www.undp.org/tr/turkiye/publications/toplumsal-cinsiyete-duyarli-iletisim-rehberi" TargetMode="External"/><Relationship Id="rId15" Type="http://schemas.openxmlformats.org/officeDocument/2006/relationships/hyperlink" Target="https://iris.who.int/bitstream/handle/10665/44516/9789241501071_eng.pdf?sequence=1" TargetMode="External"/><Relationship Id="rId10" Type="http://schemas.openxmlformats.org/officeDocument/2006/relationships/hyperlink" Target="https://rm.coe.int/guidelines-for-the-use-of-language-as-a-driver-of-inclusivity/1680aec235" TargetMode="External"/><Relationship Id="rId4" Type="http://schemas.openxmlformats.org/officeDocument/2006/relationships/webSettings" Target="webSettings.xml"/><Relationship Id="rId9" Type="http://schemas.openxmlformats.org/officeDocument/2006/relationships/hyperlink" Target="https://cinselsiddetlemucadele.org/wp-content/uploads/2021/10/Hak_Temelli_Habercilik_Raporu-1.pdf" TargetMode="External"/><Relationship Id="rId14" Type="http://schemas.openxmlformats.org/officeDocument/2006/relationships/hyperlink" Target="https://asiapacific.unwomen.org/sites/default/files/2022-11/Gender%20Inclusive%20Language%20Guidelines.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2116</Words>
  <Characters>12066</Characters>
  <Application>Microsoft Office Word</Application>
  <DocSecurity>0</DocSecurity>
  <Lines>100</Lines>
  <Paragraphs>28</Paragraphs>
  <ScaleCrop>false</ScaleCrop>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Erdoğan Taycan</dc:creator>
  <cp:keywords/>
  <dc:description/>
  <cp:lastModifiedBy>Serap Erdoğan Taycan</cp:lastModifiedBy>
  <cp:revision>1</cp:revision>
  <dcterms:created xsi:type="dcterms:W3CDTF">2025-08-20T09:03:00Z</dcterms:created>
  <dcterms:modified xsi:type="dcterms:W3CDTF">2025-08-20T09:04:00Z</dcterms:modified>
</cp:coreProperties>
</file>